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996" w:rsidRPr="00F32EDB" w:rsidRDefault="00062996" w:rsidP="00062996">
      <w:pPr>
        <w:spacing w:line="480" w:lineRule="auto"/>
        <w:jc w:val="center"/>
        <w:rPr>
          <w:rFonts w:ascii="Times New Roman" w:hAnsi="Times New Roman" w:cs="Times New Roman"/>
          <w:b/>
          <w:sz w:val="24"/>
          <w:szCs w:val="24"/>
        </w:rPr>
      </w:pPr>
      <w:r w:rsidRPr="00F32EDB">
        <w:rPr>
          <w:rFonts w:ascii="Times New Roman" w:hAnsi="Times New Roman" w:cs="Times New Roman"/>
          <w:b/>
          <w:sz w:val="24"/>
          <w:szCs w:val="24"/>
        </w:rPr>
        <w:t>BAB IV</w:t>
      </w:r>
    </w:p>
    <w:p w:rsidR="00062996" w:rsidRDefault="00062996" w:rsidP="00062996">
      <w:pPr>
        <w:spacing w:line="480" w:lineRule="auto"/>
        <w:jc w:val="center"/>
        <w:rPr>
          <w:rFonts w:ascii="Times New Roman" w:hAnsi="Times New Roman" w:cs="Times New Roman"/>
          <w:b/>
          <w:sz w:val="24"/>
          <w:szCs w:val="24"/>
        </w:rPr>
      </w:pPr>
      <w:r w:rsidRPr="00F32EDB">
        <w:rPr>
          <w:rFonts w:ascii="Times New Roman" w:hAnsi="Times New Roman" w:cs="Times New Roman"/>
          <w:b/>
          <w:sz w:val="24"/>
          <w:szCs w:val="24"/>
        </w:rPr>
        <w:t>HASIL PENELITIAN DAN PEMBAHASAN</w:t>
      </w:r>
    </w:p>
    <w:p w:rsidR="00062996" w:rsidRDefault="00062996" w:rsidP="00062996">
      <w:pPr>
        <w:spacing w:line="360" w:lineRule="auto"/>
        <w:jc w:val="both"/>
        <w:rPr>
          <w:rFonts w:ascii="Times New Roman" w:hAnsi="Times New Roman" w:cs="Times New Roman"/>
          <w:b/>
          <w:sz w:val="24"/>
          <w:szCs w:val="24"/>
        </w:rPr>
      </w:pPr>
    </w:p>
    <w:p w:rsidR="00062996" w:rsidRPr="00F32EDB" w:rsidRDefault="00062996" w:rsidP="00062996">
      <w:pPr>
        <w:spacing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4.1      Analisis </w:t>
      </w:r>
      <w:r w:rsidRPr="00F32EDB">
        <w:rPr>
          <w:rFonts w:ascii="Times New Roman" w:hAnsi="Times New Roman" w:cs="Times New Roman"/>
          <w:b/>
          <w:sz w:val="24"/>
          <w:szCs w:val="24"/>
        </w:rPr>
        <w:t>Deskriptif Variabel Penelitian</w:t>
      </w:r>
    </w:p>
    <w:p w:rsidR="00062996" w:rsidRDefault="00062996" w:rsidP="00062996">
      <w:pPr>
        <w:spacing w:line="360" w:lineRule="auto"/>
        <w:ind w:left="851" w:hanging="851"/>
        <w:jc w:val="both"/>
        <w:rPr>
          <w:rFonts w:ascii="Times New Roman" w:hAnsi="Times New Roman" w:cs="Times New Roman"/>
          <w:b/>
          <w:sz w:val="24"/>
          <w:szCs w:val="24"/>
        </w:rPr>
      </w:pPr>
      <w:r>
        <w:rPr>
          <w:rFonts w:ascii="Times New Roman" w:hAnsi="Times New Roman" w:cs="Times New Roman"/>
          <w:b/>
          <w:sz w:val="24"/>
          <w:szCs w:val="24"/>
        </w:rPr>
        <w:t>4.1.1    Perkembangan Jumlah Kredit Mikro Pada Bank bjb Tbk Periode 2009-2013</w:t>
      </w:r>
    </w:p>
    <w:p w:rsidR="00062996" w:rsidRDefault="00062996" w:rsidP="00062996">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Salah satu kegiatan bank adalah menghimpun dana dari masyarakat dalam bentuk giro, tabungan, deposito, dan menyalurkan kredit. Menurut Undang-undang nomor 7 tahun 1992 tentang perbankan pasal 1, menjelaskan bahwa kredit adalah penyediaan uang atau tagihan yang dapat dipersamakan dengan itu, berdasarkan persetujuan atau kesepakatan pinjam meminjam antara bank dengan pihak lain yang mewajibkan pihak peminjam untuk melunasi  hutangnya setelah jangka waktu tertentu dengan jumlah bunga, imbalan atau pembagian hasil. Menurut Undang-undang Nomor 20 Tahun 2008 tentang Usaha Mikro Kecil Menengah (UMKM), </w:t>
      </w:r>
      <w:r w:rsidRPr="00D2718B">
        <w:rPr>
          <w:rFonts w:ascii="Times New Roman" w:hAnsi="Times New Roman" w:cs="Times New Roman"/>
          <w:sz w:val="24"/>
          <w:szCs w:val="24"/>
        </w:rPr>
        <w:t xml:space="preserve">Usaha mikro adalah usaha produktif milik orang  perorangan dan / atau badan usaha yang memenuhi kriteria usaha mikro. </w:t>
      </w:r>
    </w:p>
    <w:p w:rsidR="00062996" w:rsidRDefault="00062996" w:rsidP="00062996">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Untuk mengetahui perkembangan jumlah kredit mikro yang diberikan Bank bjb Tbk dapat diperoleh dari laporan keuangan yang telah dipublikasikan melalui situs </w:t>
      </w:r>
      <w:r w:rsidRPr="00D2718B">
        <w:rPr>
          <w:rFonts w:ascii="Times New Roman" w:hAnsi="Times New Roman" w:cs="Times New Roman"/>
          <w:i/>
          <w:sz w:val="24"/>
          <w:szCs w:val="24"/>
        </w:rPr>
        <w:t>website</w:t>
      </w:r>
      <w:r>
        <w:rPr>
          <w:rFonts w:ascii="Times New Roman" w:hAnsi="Times New Roman" w:cs="Times New Roman"/>
          <w:i/>
          <w:sz w:val="24"/>
          <w:szCs w:val="24"/>
        </w:rPr>
        <w:t xml:space="preserve"> </w:t>
      </w:r>
      <w:hyperlink r:id="rId6" w:history="1">
        <w:r w:rsidRPr="001601DE">
          <w:rPr>
            <w:rStyle w:val="Hyperlink"/>
            <w:rFonts w:ascii="Times New Roman" w:hAnsi="Times New Roman" w:cs="Times New Roman"/>
            <w:sz w:val="24"/>
            <w:szCs w:val="24"/>
          </w:rPr>
          <w:t>www.bankbjb.co.id</w:t>
        </w:r>
      </w:hyperlink>
      <w:r>
        <w:rPr>
          <w:rFonts w:ascii="Times New Roman" w:hAnsi="Times New Roman" w:cs="Times New Roman"/>
          <w:sz w:val="24"/>
          <w:szCs w:val="24"/>
        </w:rPr>
        <w:t>. Berikut ini gambaran perkembangan jumlah kredit mikro yang diberikan Bank bjb Tbk periode tahun 2009 sampai dengan 2013 terlihat pada Tabel 4.1</w:t>
      </w:r>
    </w:p>
    <w:p w:rsidR="00062996" w:rsidRDefault="00062996" w:rsidP="00062996">
      <w:pPr>
        <w:spacing w:line="480" w:lineRule="auto"/>
        <w:jc w:val="both"/>
        <w:rPr>
          <w:rFonts w:ascii="Times New Roman" w:hAnsi="Times New Roman" w:cs="Times New Roman"/>
          <w:sz w:val="24"/>
          <w:szCs w:val="24"/>
        </w:rPr>
      </w:pPr>
    </w:p>
    <w:p w:rsidR="00062996" w:rsidRPr="001B0692" w:rsidRDefault="00062996" w:rsidP="00062996">
      <w:pPr>
        <w:spacing w:line="480" w:lineRule="auto"/>
        <w:jc w:val="center"/>
        <w:rPr>
          <w:rFonts w:ascii="Times New Roman" w:hAnsi="Times New Roman" w:cs="Times New Roman"/>
          <w:sz w:val="24"/>
          <w:szCs w:val="24"/>
        </w:rPr>
      </w:pPr>
      <w:r w:rsidRPr="00617AB3">
        <w:rPr>
          <w:rFonts w:ascii="Times New Roman" w:hAnsi="Times New Roman" w:cs="Times New Roman"/>
          <w:b/>
          <w:sz w:val="24"/>
          <w:szCs w:val="24"/>
        </w:rPr>
        <w:lastRenderedPageBreak/>
        <w:t>Tabel 4.1</w:t>
      </w:r>
    </w:p>
    <w:p w:rsidR="00062996" w:rsidRPr="008C6246" w:rsidRDefault="00062996" w:rsidP="00062996">
      <w:pPr>
        <w:spacing w:line="240" w:lineRule="auto"/>
        <w:rPr>
          <w:rFonts w:ascii="Times New Roman" w:hAnsi="Times New Roman" w:cs="Times New Roman"/>
          <w:b/>
          <w:sz w:val="24"/>
          <w:szCs w:val="24"/>
        </w:rPr>
      </w:pPr>
      <w:r w:rsidRPr="008C6246">
        <w:rPr>
          <w:rFonts w:ascii="Times New Roman" w:hAnsi="Times New Roman" w:cs="Times New Roman"/>
          <w:b/>
          <w:sz w:val="24"/>
          <w:szCs w:val="24"/>
        </w:rPr>
        <w:t>Perkembangan Jumlah Pemberian Kredit Mikro Bank bjb Tbk Periode Tahun 2009 - 2013</w:t>
      </w:r>
    </w:p>
    <w:p w:rsidR="00062996" w:rsidRDefault="00062996" w:rsidP="00062996">
      <w:pPr>
        <w:spacing w:line="240" w:lineRule="auto"/>
        <w:jc w:val="center"/>
        <w:rPr>
          <w:rFonts w:ascii="Times New Roman" w:hAnsi="Times New Roman" w:cs="Times New Roman"/>
          <w:b/>
          <w:sz w:val="24"/>
          <w:szCs w:val="24"/>
        </w:rPr>
      </w:pPr>
    </w:p>
    <w:tbl>
      <w:tblPr>
        <w:tblStyle w:val="TableGrid"/>
        <w:tblW w:w="7297" w:type="dxa"/>
        <w:tblLook w:val="04A0" w:firstRow="1" w:lastRow="0" w:firstColumn="1" w:lastColumn="0" w:noHBand="0" w:noVBand="1"/>
      </w:tblPr>
      <w:tblGrid>
        <w:gridCol w:w="960"/>
        <w:gridCol w:w="1177"/>
        <w:gridCol w:w="3100"/>
        <w:gridCol w:w="2060"/>
      </w:tblGrid>
      <w:tr w:rsidR="00062996" w:rsidRPr="00152AB0" w:rsidTr="007B182D">
        <w:trPr>
          <w:trHeight w:val="315"/>
        </w:trPr>
        <w:tc>
          <w:tcPr>
            <w:tcW w:w="960" w:type="dxa"/>
            <w:noWrap/>
            <w:hideMark/>
          </w:tcPr>
          <w:p w:rsidR="00062996" w:rsidRPr="00152AB0" w:rsidRDefault="00062996" w:rsidP="007B182D">
            <w:pPr>
              <w:jc w:val="center"/>
              <w:rPr>
                <w:rFonts w:ascii="Times New Roman" w:hAnsi="Times New Roman" w:cs="Times New Roman"/>
                <w:b/>
                <w:bCs/>
                <w:sz w:val="24"/>
                <w:szCs w:val="24"/>
              </w:rPr>
            </w:pPr>
            <w:r w:rsidRPr="00152AB0">
              <w:rPr>
                <w:rFonts w:ascii="Times New Roman" w:hAnsi="Times New Roman" w:cs="Times New Roman"/>
                <w:b/>
                <w:bCs/>
                <w:sz w:val="24"/>
                <w:szCs w:val="24"/>
              </w:rPr>
              <w:t>Tahun</w:t>
            </w:r>
          </w:p>
        </w:tc>
        <w:tc>
          <w:tcPr>
            <w:tcW w:w="1177" w:type="dxa"/>
            <w:noWrap/>
            <w:hideMark/>
          </w:tcPr>
          <w:p w:rsidR="00062996" w:rsidRPr="00152AB0" w:rsidRDefault="00062996" w:rsidP="007B182D">
            <w:pPr>
              <w:jc w:val="center"/>
              <w:rPr>
                <w:rFonts w:ascii="Times New Roman" w:hAnsi="Times New Roman" w:cs="Times New Roman"/>
                <w:b/>
                <w:bCs/>
                <w:sz w:val="24"/>
                <w:szCs w:val="24"/>
              </w:rPr>
            </w:pPr>
            <w:r w:rsidRPr="00152AB0">
              <w:rPr>
                <w:rFonts w:ascii="Times New Roman" w:hAnsi="Times New Roman" w:cs="Times New Roman"/>
                <w:b/>
                <w:bCs/>
                <w:sz w:val="24"/>
                <w:szCs w:val="24"/>
              </w:rPr>
              <w:t>Triwulan</w:t>
            </w:r>
          </w:p>
        </w:tc>
        <w:tc>
          <w:tcPr>
            <w:tcW w:w="3100" w:type="dxa"/>
            <w:noWrap/>
            <w:hideMark/>
          </w:tcPr>
          <w:p w:rsidR="00062996" w:rsidRDefault="00062996" w:rsidP="007B182D">
            <w:pPr>
              <w:jc w:val="center"/>
              <w:rPr>
                <w:rFonts w:ascii="Times New Roman" w:hAnsi="Times New Roman" w:cs="Times New Roman"/>
                <w:b/>
                <w:bCs/>
                <w:sz w:val="24"/>
                <w:szCs w:val="24"/>
              </w:rPr>
            </w:pPr>
            <w:r w:rsidRPr="00152AB0">
              <w:rPr>
                <w:rFonts w:ascii="Times New Roman" w:hAnsi="Times New Roman" w:cs="Times New Roman"/>
                <w:b/>
                <w:bCs/>
                <w:sz w:val="24"/>
                <w:szCs w:val="24"/>
              </w:rPr>
              <w:t>Kredit Mikro</w:t>
            </w:r>
            <w:r>
              <w:rPr>
                <w:rFonts w:ascii="Times New Roman" w:hAnsi="Times New Roman" w:cs="Times New Roman"/>
                <w:b/>
                <w:bCs/>
                <w:sz w:val="24"/>
                <w:szCs w:val="24"/>
              </w:rPr>
              <w:t xml:space="preserve"> </w:t>
            </w:r>
          </w:p>
          <w:p w:rsidR="00062996" w:rsidRPr="00152AB0" w:rsidRDefault="00062996" w:rsidP="007B182D">
            <w:pPr>
              <w:jc w:val="center"/>
              <w:rPr>
                <w:rFonts w:ascii="Times New Roman" w:hAnsi="Times New Roman" w:cs="Times New Roman"/>
                <w:b/>
                <w:bCs/>
                <w:sz w:val="24"/>
                <w:szCs w:val="24"/>
              </w:rPr>
            </w:pPr>
            <w:r>
              <w:rPr>
                <w:rFonts w:ascii="Times New Roman" w:hAnsi="Times New Roman" w:cs="Times New Roman"/>
                <w:b/>
                <w:bCs/>
                <w:sz w:val="24"/>
                <w:szCs w:val="24"/>
              </w:rPr>
              <w:t>(Triliun Rupiah)</w:t>
            </w:r>
          </w:p>
        </w:tc>
        <w:tc>
          <w:tcPr>
            <w:tcW w:w="2060" w:type="dxa"/>
            <w:noWrap/>
            <w:hideMark/>
          </w:tcPr>
          <w:p w:rsidR="00062996" w:rsidRPr="00152AB0" w:rsidRDefault="00062996" w:rsidP="007B182D">
            <w:pPr>
              <w:jc w:val="center"/>
              <w:rPr>
                <w:rFonts w:ascii="Times New Roman" w:hAnsi="Times New Roman" w:cs="Times New Roman"/>
                <w:b/>
                <w:bCs/>
                <w:sz w:val="24"/>
                <w:szCs w:val="24"/>
              </w:rPr>
            </w:pPr>
            <w:r>
              <w:rPr>
                <w:rFonts w:ascii="Times New Roman" w:hAnsi="Times New Roman" w:cs="Times New Roman"/>
                <w:b/>
                <w:bCs/>
                <w:sz w:val="24"/>
                <w:szCs w:val="24"/>
              </w:rPr>
              <w:t>Perkembangan (Rp)</w:t>
            </w:r>
          </w:p>
        </w:tc>
      </w:tr>
      <w:tr w:rsidR="00062996" w:rsidRPr="00152AB0" w:rsidTr="007B182D">
        <w:trPr>
          <w:trHeight w:val="315"/>
        </w:trPr>
        <w:tc>
          <w:tcPr>
            <w:tcW w:w="960" w:type="dxa"/>
            <w:vMerge w:val="restart"/>
            <w:noWrap/>
            <w:hideMark/>
          </w:tcPr>
          <w:p w:rsidR="00062996" w:rsidRPr="00152AB0" w:rsidRDefault="00062996" w:rsidP="007B182D">
            <w:pPr>
              <w:rPr>
                <w:rFonts w:ascii="Times New Roman" w:hAnsi="Times New Roman" w:cs="Times New Roman"/>
                <w:b/>
                <w:bCs/>
                <w:sz w:val="24"/>
                <w:szCs w:val="24"/>
              </w:rPr>
            </w:pPr>
            <w:r w:rsidRPr="00152AB0">
              <w:rPr>
                <w:rFonts w:ascii="Times New Roman" w:hAnsi="Times New Roman" w:cs="Times New Roman"/>
                <w:b/>
                <w:bCs/>
                <w:sz w:val="24"/>
                <w:szCs w:val="24"/>
              </w:rPr>
              <w:t>2009</w:t>
            </w: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w:t>
            </w:r>
          </w:p>
        </w:tc>
        <w:tc>
          <w:tcPr>
            <w:tcW w:w="3100" w:type="dxa"/>
            <w:noWrap/>
            <w:hideMark/>
          </w:tcPr>
          <w:p w:rsidR="00062996" w:rsidRPr="00152AB0" w:rsidRDefault="00062996" w:rsidP="007B182D">
            <w:pPr>
              <w:jc w:val="center"/>
              <w:rPr>
                <w:rFonts w:ascii="Times New Roman" w:hAnsi="Times New Roman" w:cs="Times New Roman"/>
                <w:sz w:val="24"/>
                <w:szCs w:val="24"/>
              </w:rPr>
            </w:pPr>
            <w:r w:rsidRPr="00152AB0">
              <w:rPr>
                <w:rFonts w:ascii="Times New Roman" w:hAnsi="Times New Roman" w:cs="Times New Roman"/>
                <w:sz w:val="24"/>
                <w:szCs w:val="24"/>
              </w:rPr>
              <w:t>769.345.170</w:t>
            </w:r>
          </w:p>
        </w:tc>
        <w:tc>
          <w:tcPr>
            <w:tcW w:w="2060" w:type="dxa"/>
            <w:noWrap/>
          </w:tcPr>
          <w:p w:rsidR="00062996" w:rsidRPr="00152AB0" w:rsidRDefault="00062996" w:rsidP="007B182D">
            <w:pPr>
              <w:jc w:val="center"/>
              <w:rPr>
                <w:rFonts w:ascii="Times New Roman" w:hAnsi="Times New Roman" w:cs="Times New Roman"/>
                <w:sz w:val="24"/>
                <w:szCs w:val="24"/>
              </w:rPr>
            </w:pPr>
            <w:r>
              <w:rPr>
                <w:rFonts w:ascii="Times New Roman" w:hAnsi="Times New Roman" w:cs="Times New Roman"/>
                <w:sz w:val="24"/>
                <w:szCs w:val="24"/>
              </w:rPr>
              <w:t>0</w:t>
            </w:r>
          </w:p>
        </w:tc>
      </w:tr>
      <w:tr w:rsidR="00062996" w:rsidRPr="00152AB0" w:rsidTr="007B182D">
        <w:trPr>
          <w:trHeight w:val="315"/>
        </w:trPr>
        <w:tc>
          <w:tcPr>
            <w:tcW w:w="960" w:type="dxa"/>
            <w:vMerge/>
            <w:hideMark/>
          </w:tcPr>
          <w:p w:rsidR="00062996" w:rsidRPr="00152AB0" w:rsidRDefault="00062996" w:rsidP="007B182D">
            <w:pPr>
              <w:rPr>
                <w:rFonts w:ascii="Times New Roman" w:hAnsi="Times New Roman" w:cs="Times New Roman"/>
                <w:b/>
                <w:bCs/>
                <w:sz w:val="24"/>
                <w:szCs w:val="24"/>
              </w:rPr>
            </w:pP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II</w:t>
            </w:r>
          </w:p>
        </w:tc>
        <w:tc>
          <w:tcPr>
            <w:tcW w:w="3100" w:type="dxa"/>
            <w:noWrap/>
            <w:hideMark/>
          </w:tcPr>
          <w:p w:rsidR="00062996" w:rsidRPr="00152AB0" w:rsidRDefault="00062996" w:rsidP="007B182D">
            <w:pPr>
              <w:jc w:val="center"/>
              <w:rPr>
                <w:rFonts w:ascii="Times New Roman" w:hAnsi="Times New Roman" w:cs="Times New Roman"/>
                <w:sz w:val="24"/>
                <w:szCs w:val="24"/>
              </w:rPr>
            </w:pPr>
            <w:r w:rsidRPr="00152AB0">
              <w:rPr>
                <w:rFonts w:ascii="Times New Roman" w:hAnsi="Times New Roman" w:cs="Times New Roman"/>
                <w:sz w:val="24"/>
                <w:szCs w:val="24"/>
              </w:rPr>
              <w:t>991.719.779.156</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990.950.433.986</w:t>
            </w:r>
          </w:p>
        </w:tc>
      </w:tr>
      <w:tr w:rsidR="00062996" w:rsidRPr="00152AB0" w:rsidTr="007B182D">
        <w:trPr>
          <w:trHeight w:val="315"/>
        </w:trPr>
        <w:tc>
          <w:tcPr>
            <w:tcW w:w="960" w:type="dxa"/>
            <w:vMerge/>
            <w:hideMark/>
          </w:tcPr>
          <w:p w:rsidR="00062996" w:rsidRPr="00152AB0" w:rsidRDefault="00062996" w:rsidP="007B182D">
            <w:pPr>
              <w:rPr>
                <w:rFonts w:ascii="Times New Roman" w:hAnsi="Times New Roman" w:cs="Times New Roman"/>
                <w:b/>
                <w:bCs/>
                <w:sz w:val="24"/>
                <w:szCs w:val="24"/>
              </w:rPr>
            </w:pP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III</w:t>
            </w:r>
          </w:p>
        </w:tc>
        <w:tc>
          <w:tcPr>
            <w:tcW w:w="3100" w:type="dxa"/>
            <w:noWrap/>
            <w:hideMark/>
          </w:tcPr>
          <w:p w:rsidR="00062996" w:rsidRPr="00152AB0" w:rsidRDefault="00062996" w:rsidP="007B182D">
            <w:pPr>
              <w:jc w:val="center"/>
              <w:rPr>
                <w:rFonts w:ascii="Times New Roman" w:hAnsi="Times New Roman" w:cs="Times New Roman"/>
                <w:sz w:val="24"/>
                <w:szCs w:val="24"/>
              </w:rPr>
            </w:pPr>
            <w:r w:rsidRPr="00152AB0">
              <w:rPr>
                <w:rFonts w:ascii="Times New Roman" w:hAnsi="Times New Roman" w:cs="Times New Roman"/>
                <w:sz w:val="24"/>
                <w:szCs w:val="24"/>
              </w:rPr>
              <w:t>1.091.655.003.376</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99.935.224.220</w:t>
            </w:r>
          </w:p>
        </w:tc>
      </w:tr>
      <w:tr w:rsidR="00062996" w:rsidRPr="00152AB0" w:rsidTr="007B182D">
        <w:trPr>
          <w:trHeight w:val="315"/>
        </w:trPr>
        <w:tc>
          <w:tcPr>
            <w:tcW w:w="960" w:type="dxa"/>
            <w:vMerge/>
            <w:hideMark/>
          </w:tcPr>
          <w:p w:rsidR="00062996" w:rsidRPr="00152AB0" w:rsidRDefault="00062996" w:rsidP="007B182D">
            <w:pPr>
              <w:rPr>
                <w:rFonts w:ascii="Times New Roman" w:hAnsi="Times New Roman" w:cs="Times New Roman"/>
                <w:b/>
                <w:bCs/>
                <w:sz w:val="24"/>
                <w:szCs w:val="24"/>
              </w:rPr>
            </w:pP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IV</w:t>
            </w:r>
          </w:p>
        </w:tc>
        <w:tc>
          <w:tcPr>
            <w:tcW w:w="3100" w:type="dxa"/>
            <w:noWrap/>
            <w:hideMark/>
          </w:tcPr>
          <w:p w:rsidR="00062996" w:rsidRPr="00152AB0" w:rsidRDefault="00062996" w:rsidP="007B182D">
            <w:pPr>
              <w:jc w:val="center"/>
              <w:rPr>
                <w:rFonts w:ascii="Times New Roman" w:hAnsi="Times New Roman" w:cs="Times New Roman"/>
                <w:sz w:val="24"/>
                <w:szCs w:val="24"/>
              </w:rPr>
            </w:pPr>
            <w:r w:rsidRPr="00152AB0">
              <w:rPr>
                <w:rFonts w:ascii="Times New Roman" w:hAnsi="Times New Roman" w:cs="Times New Roman"/>
                <w:sz w:val="24"/>
                <w:szCs w:val="24"/>
              </w:rPr>
              <w:t>1.301.045.843.471</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209.390.840.095</w:t>
            </w:r>
          </w:p>
        </w:tc>
      </w:tr>
      <w:tr w:rsidR="00062996" w:rsidRPr="00152AB0" w:rsidTr="007B182D">
        <w:trPr>
          <w:trHeight w:val="315"/>
        </w:trPr>
        <w:tc>
          <w:tcPr>
            <w:tcW w:w="960" w:type="dxa"/>
            <w:vMerge w:val="restart"/>
            <w:noWrap/>
            <w:hideMark/>
          </w:tcPr>
          <w:p w:rsidR="00062996" w:rsidRPr="00152AB0" w:rsidRDefault="00062996" w:rsidP="007B182D">
            <w:pPr>
              <w:rPr>
                <w:rFonts w:ascii="Times New Roman" w:hAnsi="Times New Roman" w:cs="Times New Roman"/>
                <w:b/>
                <w:bCs/>
                <w:sz w:val="24"/>
                <w:szCs w:val="24"/>
              </w:rPr>
            </w:pPr>
            <w:r w:rsidRPr="00152AB0">
              <w:rPr>
                <w:rFonts w:ascii="Times New Roman" w:hAnsi="Times New Roman" w:cs="Times New Roman"/>
                <w:b/>
                <w:bCs/>
                <w:sz w:val="24"/>
                <w:szCs w:val="24"/>
              </w:rPr>
              <w:t>2010</w:t>
            </w: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w:t>
            </w:r>
          </w:p>
        </w:tc>
        <w:tc>
          <w:tcPr>
            <w:tcW w:w="3100" w:type="dxa"/>
            <w:noWrap/>
            <w:hideMark/>
          </w:tcPr>
          <w:p w:rsidR="00062996" w:rsidRPr="00152AB0" w:rsidRDefault="00062996" w:rsidP="007B182D">
            <w:pPr>
              <w:jc w:val="center"/>
              <w:rPr>
                <w:rFonts w:ascii="Times New Roman" w:hAnsi="Times New Roman" w:cs="Times New Roman"/>
                <w:sz w:val="24"/>
                <w:szCs w:val="24"/>
              </w:rPr>
            </w:pPr>
            <w:r w:rsidRPr="00152AB0">
              <w:rPr>
                <w:rFonts w:ascii="Times New Roman" w:hAnsi="Times New Roman" w:cs="Times New Roman"/>
                <w:sz w:val="24"/>
                <w:szCs w:val="24"/>
              </w:rPr>
              <w:t>1.466.201.128.462</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165.155.284.991</w:t>
            </w:r>
          </w:p>
        </w:tc>
      </w:tr>
      <w:tr w:rsidR="00062996" w:rsidRPr="00152AB0" w:rsidTr="007B182D">
        <w:trPr>
          <w:trHeight w:val="315"/>
        </w:trPr>
        <w:tc>
          <w:tcPr>
            <w:tcW w:w="960" w:type="dxa"/>
            <w:vMerge/>
            <w:hideMark/>
          </w:tcPr>
          <w:p w:rsidR="00062996" w:rsidRPr="00152AB0" w:rsidRDefault="00062996" w:rsidP="007B182D">
            <w:pPr>
              <w:rPr>
                <w:rFonts w:ascii="Times New Roman" w:hAnsi="Times New Roman" w:cs="Times New Roman"/>
                <w:b/>
                <w:bCs/>
                <w:sz w:val="24"/>
                <w:szCs w:val="24"/>
              </w:rPr>
            </w:pP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II</w:t>
            </w:r>
          </w:p>
        </w:tc>
        <w:tc>
          <w:tcPr>
            <w:tcW w:w="3100" w:type="dxa"/>
            <w:noWrap/>
            <w:hideMark/>
          </w:tcPr>
          <w:p w:rsidR="00062996" w:rsidRPr="00152AB0" w:rsidRDefault="00062996" w:rsidP="007B182D">
            <w:pPr>
              <w:jc w:val="center"/>
              <w:rPr>
                <w:rFonts w:ascii="Times New Roman" w:hAnsi="Times New Roman" w:cs="Times New Roman"/>
                <w:sz w:val="24"/>
                <w:szCs w:val="24"/>
              </w:rPr>
            </w:pPr>
            <w:r w:rsidRPr="00152AB0">
              <w:rPr>
                <w:rFonts w:ascii="Times New Roman" w:hAnsi="Times New Roman" w:cs="Times New Roman"/>
                <w:sz w:val="24"/>
                <w:szCs w:val="24"/>
              </w:rPr>
              <w:t>1.795.374.911.340</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329.173.782.878</w:t>
            </w:r>
          </w:p>
        </w:tc>
      </w:tr>
      <w:tr w:rsidR="00062996" w:rsidRPr="00152AB0" w:rsidTr="007B182D">
        <w:trPr>
          <w:trHeight w:val="315"/>
        </w:trPr>
        <w:tc>
          <w:tcPr>
            <w:tcW w:w="960" w:type="dxa"/>
            <w:vMerge/>
            <w:hideMark/>
          </w:tcPr>
          <w:p w:rsidR="00062996" w:rsidRPr="00152AB0" w:rsidRDefault="00062996" w:rsidP="007B182D">
            <w:pPr>
              <w:rPr>
                <w:rFonts w:ascii="Times New Roman" w:hAnsi="Times New Roman" w:cs="Times New Roman"/>
                <w:b/>
                <w:bCs/>
                <w:sz w:val="24"/>
                <w:szCs w:val="24"/>
              </w:rPr>
            </w:pP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III</w:t>
            </w:r>
          </w:p>
        </w:tc>
        <w:tc>
          <w:tcPr>
            <w:tcW w:w="3100" w:type="dxa"/>
            <w:noWrap/>
            <w:hideMark/>
          </w:tcPr>
          <w:p w:rsidR="00062996" w:rsidRPr="00152AB0" w:rsidRDefault="00062996" w:rsidP="007B182D">
            <w:pPr>
              <w:jc w:val="center"/>
              <w:rPr>
                <w:rFonts w:ascii="Times New Roman" w:hAnsi="Times New Roman" w:cs="Times New Roman"/>
                <w:sz w:val="24"/>
                <w:szCs w:val="24"/>
              </w:rPr>
            </w:pPr>
            <w:r>
              <w:rPr>
                <w:rFonts w:ascii="Times New Roman" w:hAnsi="Times New Roman" w:cs="Times New Roman"/>
                <w:sz w:val="24"/>
                <w:szCs w:val="24"/>
              </w:rPr>
              <w:t>2.2</w:t>
            </w:r>
            <w:r w:rsidRPr="00152AB0">
              <w:rPr>
                <w:rFonts w:ascii="Times New Roman" w:hAnsi="Times New Roman" w:cs="Times New Roman"/>
                <w:sz w:val="24"/>
                <w:szCs w:val="24"/>
              </w:rPr>
              <w:t>50.183.401.415</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454.808.490.075</w:t>
            </w:r>
          </w:p>
        </w:tc>
      </w:tr>
      <w:tr w:rsidR="00062996" w:rsidRPr="00152AB0" w:rsidTr="007B182D">
        <w:trPr>
          <w:trHeight w:val="315"/>
        </w:trPr>
        <w:tc>
          <w:tcPr>
            <w:tcW w:w="960" w:type="dxa"/>
            <w:vMerge/>
            <w:hideMark/>
          </w:tcPr>
          <w:p w:rsidR="00062996" w:rsidRPr="00152AB0" w:rsidRDefault="00062996" w:rsidP="007B182D">
            <w:pPr>
              <w:rPr>
                <w:rFonts w:ascii="Times New Roman" w:hAnsi="Times New Roman" w:cs="Times New Roman"/>
                <w:b/>
                <w:bCs/>
                <w:sz w:val="24"/>
                <w:szCs w:val="24"/>
              </w:rPr>
            </w:pP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IV</w:t>
            </w:r>
          </w:p>
        </w:tc>
        <w:tc>
          <w:tcPr>
            <w:tcW w:w="3100" w:type="dxa"/>
            <w:noWrap/>
            <w:hideMark/>
          </w:tcPr>
          <w:p w:rsidR="00062996" w:rsidRPr="00152AB0" w:rsidRDefault="00062996" w:rsidP="007B182D">
            <w:pPr>
              <w:jc w:val="center"/>
              <w:rPr>
                <w:rFonts w:ascii="Times New Roman" w:hAnsi="Times New Roman" w:cs="Times New Roman"/>
                <w:sz w:val="24"/>
                <w:szCs w:val="24"/>
              </w:rPr>
            </w:pPr>
            <w:r w:rsidRPr="00152AB0">
              <w:rPr>
                <w:rFonts w:ascii="Times New Roman" w:hAnsi="Times New Roman" w:cs="Times New Roman"/>
                <w:sz w:val="24"/>
                <w:szCs w:val="24"/>
              </w:rPr>
              <w:t>2.369.185.679.686</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119.002.278.271</w:t>
            </w:r>
          </w:p>
        </w:tc>
      </w:tr>
      <w:tr w:rsidR="00062996" w:rsidRPr="00152AB0" w:rsidTr="007B182D">
        <w:trPr>
          <w:trHeight w:val="315"/>
        </w:trPr>
        <w:tc>
          <w:tcPr>
            <w:tcW w:w="960" w:type="dxa"/>
            <w:vMerge w:val="restart"/>
            <w:noWrap/>
            <w:hideMark/>
          </w:tcPr>
          <w:p w:rsidR="00062996" w:rsidRPr="00152AB0" w:rsidRDefault="00062996" w:rsidP="007B182D">
            <w:pPr>
              <w:rPr>
                <w:rFonts w:ascii="Times New Roman" w:hAnsi="Times New Roman" w:cs="Times New Roman"/>
                <w:b/>
                <w:bCs/>
                <w:sz w:val="24"/>
                <w:szCs w:val="24"/>
              </w:rPr>
            </w:pPr>
            <w:r w:rsidRPr="00152AB0">
              <w:rPr>
                <w:rFonts w:ascii="Times New Roman" w:hAnsi="Times New Roman" w:cs="Times New Roman"/>
                <w:b/>
                <w:bCs/>
                <w:sz w:val="24"/>
                <w:szCs w:val="24"/>
              </w:rPr>
              <w:t>2011</w:t>
            </w: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w:t>
            </w:r>
          </w:p>
        </w:tc>
        <w:tc>
          <w:tcPr>
            <w:tcW w:w="3100" w:type="dxa"/>
            <w:noWrap/>
            <w:hideMark/>
          </w:tcPr>
          <w:p w:rsidR="00062996" w:rsidRPr="00152AB0" w:rsidRDefault="00062996" w:rsidP="007B182D">
            <w:pPr>
              <w:jc w:val="center"/>
              <w:rPr>
                <w:rFonts w:ascii="Times New Roman" w:hAnsi="Times New Roman" w:cs="Times New Roman"/>
                <w:sz w:val="24"/>
                <w:szCs w:val="24"/>
              </w:rPr>
            </w:pPr>
            <w:r>
              <w:rPr>
                <w:rFonts w:ascii="Times New Roman" w:hAnsi="Times New Roman" w:cs="Times New Roman"/>
                <w:sz w:val="24"/>
                <w:szCs w:val="24"/>
              </w:rPr>
              <w:t>2.5</w:t>
            </w:r>
            <w:r w:rsidRPr="00152AB0">
              <w:rPr>
                <w:rFonts w:ascii="Times New Roman" w:hAnsi="Times New Roman" w:cs="Times New Roman"/>
                <w:sz w:val="24"/>
                <w:szCs w:val="24"/>
              </w:rPr>
              <w:t>19.673.809.274</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150.488.129.588</w:t>
            </w:r>
          </w:p>
        </w:tc>
      </w:tr>
      <w:tr w:rsidR="00062996" w:rsidRPr="00152AB0" w:rsidTr="007B182D">
        <w:trPr>
          <w:trHeight w:val="315"/>
        </w:trPr>
        <w:tc>
          <w:tcPr>
            <w:tcW w:w="960" w:type="dxa"/>
            <w:vMerge/>
            <w:hideMark/>
          </w:tcPr>
          <w:p w:rsidR="00062996" w:rsidRPr="00152AB0" w:rsidRDefault="00062996" w:rsidP="007B182D">
            <w:pPr>
              <w:rPr>
                <w:rFonts w:ascii="Times New Roman" w:hAnsi="Times New Roman" w:cs="Times New Roman"/>
                <w:b/>
                <w:bCs/>
                <w:sz w:val="24"/>
                <w:szCs w:val="24"/>
              </w:rPr>
            </w:pP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II</w:t>
            </w:r>
          </w:p>
        </w:tc>
        <w:tc>
          <w:tcPr>
            <w:tcW w:w="3100" w:type="dxa"/>
            <w:noWrap/>
            <w:hideMark/>
          </w:tcPr>
          <w:p w:rsidR="00062996" w:rsidRPr="00152AB0" w:rsidRDefault="00062996" w:rsidP="007B182D">
            <w:pPr>
              <w:jc w:val="center"/>
              <w:rPr>
                <w:rFonts w:ascii="Times New Roman" w:hAnsi="Times New Roman" w:cs="Times New Roman"/>
                <w:sz w:val="24"/>
                <w:szCs w:val="24"/>
              </w:rPr>
            </w:pPr>
            <w:r w:rsidRPr="00152AB0">
              <w:rPr>
                <w:rFonts w:ascii="Times New Roman" w:hAnsi="Times New Roman" w:cs="Times New Roman"/>
                <w:sz w:val="24"/>
                <w:szCs w:val="24"/>
              </w:rPr>
              <w:t>2.759.824.902.325</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240.151.093.051</w:t>
            </w:r>
          </w:p>
        </w:tc>
      </w:tr>
      <w:tr w:rsidR="00062996" w:rsidRPr="00152AB0" w:rsidTr="007B182D">
        <w:trPr>
          <w:trHeight w:val="315"/>
        </w:trPr>
        <w:tc>
          <w:tcPr>
            <w:tcW w:w="960" w:type="dxa"/>
            <w:vMerge/>
            <w:hideMark/>
          </w:tcPr>
          <w:p w:rsidR="00062996" w:rsidRPr="00152AB0" w:rsidRDefault="00062996" w:rsidP="007B182D">
            <w:pPr>
              <w:rPr>
                <w:rFonts w:ascii="Times New Roman" w:hAnsi="Times New Roman" w:cs="Times New Roman"/>
                <w:b/>
                <w:bCs/>
                <w:sz w:val="24"/>
                <w:szCs w:val="24"/>
              </w:rPr>
            </w:pP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III</w:t>
            </w:r>
          </w:p>
        </w:tc>
        <w:tc>
          <w:tcPr>
            <w:tcW w:w="3100" w:type="dxa"/>
            <w:noWrap/>
            <w:hideMark/>
          </w:tcPr>
          <w:p w:rsidR="00062996" w:rsidRPr="00152AB0" w:rsidRDefault="00062996" w:rsidP="007B182D">
            <w:pPr>
              <w:jc w:val="center"/>
              <w:rPr>
                <w:rFonts w:ascii="Times New Roman" w:hAnsi="Times New Roman" w:cs="Times New Roman"/>
                <w:sz w:val="24"/>
                <w:szCs w:val="24"/>
              </w:rPr>
            </w:pPr>
            <w:r w:rsidRPr="00152AB0">
              <w:rPr>
                <w:rFonts w:ascii="Times New Roman" w:hAnsi="Times New Roman" w:cs="Times New Roman"/>
                <w:sz w:val="24"/>
                <w:szCs w:val="24"/>
              </w:rPr>
              <w:t>2.940.533.903.450</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180.709.001.125</w:t>
            </w:r>
          </w:p>
        </w:tc>
      </w:tr>
      <w:tr w:rsidR="00062996" w:rsidRPr="00152AB0" w:rsidTr="007B182D">
        <w:trPr>
          <w:trHeight w:val="315"/>
        </w:trPr>
        <w:tc>
          <w:tcPr>
            <w:tcW w:w="960" w:type="dxa"/>
            <w:vMerge/>
            <w:hideMark/>
          </w:tcPr>
          <w:p w:rsidR="00062996" w:rsidRPr="00152AB0" w:rsidRDefault="00062996" w:rsidP="007B182D">
            <w:pPr>
              <w:rPr>
                <w:rFonts w:ascii="Times New Roman" w:hAnsi="Times New Roman" w:cs="Times New Roman"/>
                <w:b/>
                <w:bCs/>
                <w:sz w:val="24"/>
                <w:szCs w:val="24"/>
              </w:rPr>
            </w:pP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IV</w:t>
            </w:r>
          </w:p>
        </w:tc>
        <w:tc>
          <w:tcPr>
            <w:tcW w:w="3100" w:type="dxa"/>
            <w:noWrap/>
            <w:hideMark/>
          </w:tcPr>
          <w:p w:rsidR="00062996" w:rsidRPr="00152AB0" w:rsidRDefault="00062996" w:rsidP="007B182D">
            <w:pPr>
              <w:jc w:val="center"/>
              <w:rPr>
                <w:rFonts w:ascii="Times New Roman" w:hAnsi="Times New Roman" w:cs="Times New Roman"/>
                <w:sz w:val="24"/>
                <w:szCs w:val="24"/>
              </w:rPr>
            </w:pPr>
            <w:r w:rsidRPr="00152AB0">
              <w:rPr>
                <w:rFonts w:ascii="Times New Roman" w:hAnsi="Times New Roman" w:cs="Times New Roman"/>
                <w:sz w:val="24"/>
                <w:szCs w:val="24"/>
              </w:rPr>
              <w:t>2.946.559.063.453</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6.025.160.003</w:t>
            </w:r>
          </w:p>
        </w:tc>
      </w:tr>
      <w:tr w:rsidR="00062996" w:rsidRPr="00152AB0" w:rsidTr="007B182D">
        <w:trPr>
          <w:trHeight w:val="315"/>
        </w:trPr>
        <w:tc>
          <w:tcPr>
            <w:tcW w:w="960" w:type="dxa"/>
            <w:vMerge w:val="restart"/>
            <w:noWrap/>
            <w:hideMark/>
          </w:tcPr>
          <w:p w:rsidR="00062996" w:rsidRPr="00152AB0" w:rsidRDefault="00062996" w:rsidP="007B182D">
            <w:pPr>
              <w:rPr>
                <w:rFonts w:ascii="Times New Roman" w:hAnsi="Times New Roman" w:cs="Times New Roman"/>
                <w:b/>
                <w:bCs/>
                <w:sz w:val="24"/>
                <w:szCs w:val="24"/>
              </w:rPr>
            </w:pPr>
            <w:r w:rsidRPr="00152AB0">
              <w:rPr>
                <w:rFonts w:ascii="Times New Roman" w:hAnsi="Times New Roman" w:cs="Times New Roman"/>
                <w:b/>
                <w:bCs/>
                <w:sz w:val="24"/>
                <w:szCs w:val="24"/>
              </w:rPr>
              <w:t>2012</w:t>
            </w: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w:t>
            </w:r>
          </w:p>
        </w:tc>
        <w:tc>
          <w:tcPr>
            <w:tcW w:w="3100" w:type="dxa"/>
            <w:noWrap/>
            <w:hideMark/>
          </w:tcPr>
          <w:p w:rsidR="00062996" w:rsidRPr="00152AB0" w:rsidRDefault="00062996" w:rsidP="007B182D">
            <w:pPr>
              <w:jc w:val="center"/>
              <w:rPr>
                <w:rFonts w:ascii="Times New Roman" w:hAnsi="Times New Roman" w:cs="Times New Roman"/>
                <w:sz w:val="24"/>
                <w:szCs w:val="24"/>
              </w:rPr>
            </w:pPr>
            <w:r w:rsidRPr="00152AB0">
              <w:rPr>
                <w:rFonts w:ascii="Times New Roman" w:hAnsi="Times New Roman" w:cs="Times New Roman"/>
                <w:sz w:val="24"/>
                <w:szCs w:val="24"/>
              </w:rPr>
              <w:t>3.059.331.571.458</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112.772.508.005</w:t>
            </w:r>
          </w:p>
        </w:tc>
      </w:tr>
      <w:tr w:rsidR="00062996" w:rsidRPr="00152AB0" w:rsidTr="007B182D">
        <w:trPr>
          <w:trHeight w:val="315"/>
        </w:trPr>
        <w:tc>
          <w:tcPr>
            <w:tcW w:w="960" w:type="dxa"/>
            <w:vMerge/>
            <w:hideMark/>
          </w:tcPr>
          <w:p w:rsidR="00062996" w:rsidRPr="00152AB0" w:rsidRDefault="00062996" w:rsidP="007B182D">
            <w:pPr>
              <w:rPr>
                <w:rFonts w:ascii="Times New Roman" w:hAnsi="Times New Roman" w:cs="Times New Roman"/>
                <w:b/>
                <w:bCs/>
                <w:sz w:val="24"/>
                <w:szCs w:val="24"/>
              </w:rPr>
            </w:pP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II</w:t>
            </w:r>
          </w:p>
        </w:tc>
        <w:tc>
          <w:tcPr>
            <w:tcW w:w="3100" w:type="dxa"/>
            <w:noWrap/>
            <w:hideMark/>
          </w:tcPr>
          <w:p w:rsidR="00062996" w:rsidRPr="00152AB0" w:rsidRDefault="00062996" w:rsidP="007B182D">
            <w:pPr>
              <w:jc w:val="center"/>
              <w:rPr>
                <w:rFonts w:ascii="Times New Roman" w:hAnsi="Times New Roman" w:cs="Times New Roman"/>
                <w:sz w:val="24"/>
                <w:szCs w:val="24"/>
              </w:rPr>
            </w:pPr>
            <w:r w:rsidRPr="00152AB0">
              <w:rPr>
                <w:rFonts w:ascii="Times New Roman" w:hAnsi="Times New Roman" w:cs="Times New Roman"/>
                <w:sz w:val="24"/>
                <w:szCs w:val="24"/>
              </w:rPr>
              <w:t>3.646.802.077.152</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587.470.505.694</w:t>
            </w:r>
          </w:p>
        </w:tc>
      </w:tr>
      <w:tr w:rsidR="00062996" w:rsidRPr="00152AB0" w:rsidTr="007B182D">
        <w:trPr>
          <w:trHeight w:val="315"/>
        </w:trPr>
        <w:tc>
          <w:tcPr>
            <w:tcW w:w="960" w:type="dxa"/>
            <w:vMerge/>
            <w:hideMark/>
          </w:tcPr>
          <w:p w:rsidR="00062996" w:rsidRPr="00152AB0" w:rsidRDefault="00062996" w:rsidP="007B182D">
            <w:pPr>
              <w:rPr>
                <w:rFonts w:ascii="Times New Roman" w:hAnsi="Times New Roman" w:cs="Times New Roman"/>
                <w:b/>
                <w:bCs/>
                <w:sz w:val="24"/>
                <w:szCs w:val="24"/>
              </w:rPr>
            </w:pP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III</w:t>
            </w:r>
          </w:p>
        </w:tc>
        <w:tc>
          <w:tcPr>
            <w:tcW w:w="3100" w:type="dxa"/>
            <w:noWrap/>
            <w:hideMark/>
          </w:tcPr>
          <w:p w:rsidR="00062996" w:rsidRPr="00152AB0" w:rsidRDefault="00062996" w:rsidP="007B182D">
            <w:pPr>
              <w:jc w:val="center"/>
              <w:rPr>
                <w:rFonts w:ascii="Times New Roman" w:hAnsi="Times New Roman" w:cs="Times New Roman"/>
                <w:sz w:val="24"/>
                <w:szCs w:val="24"/>
              </w:rPr>
            </w:pPr>
            <w:r w:rsidRPr="00152AB0">
              <w:rPr>
                <w:rFonts w:ascii="Times New Roman" w:hAnsi="Times New Roman" w:cs="Times New Roman"/>
                <w:sz w:val="24"/>
                <w:szCs w:val="24"/>
              </w:rPr>
              <w:t>4.133.734.122.903</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486.932.045.751</w:t>
            </w:r>
          </w:p>
        </w:tc>
      </w:tr>
      <w:tr w:rsidR="00062996" w:rsidRPr="00152AB0" w:rsidTr="007B182D">
        <w:trPr>
          <w:trHeight w:val="315"/>
        </w:trPr>
        <w:tc>
          <w:tcPr>
            <w:tcW w:w="960" w:type="dxa"/>
            <w:vMerge/>
            <w:hideMark/>
          </w:tcPr>
          <w:p w:rsidR="00062996" w:rsidRPr="00152AB0" w:rsidRDefault="00062996" w:rsidP="007B182D">
            <w:pPr>
              <w:rPr>
                <w:rFonts w:ascii="Times New Roman" w:hAnsi="Times New Roman" w:cs="Times New Roman"/>
                <w:b/>
                <w:bCs/>
                <w:sz w:val="24"/>
                <w:szCs w:val="24"/>
              </w:rPr>
            </w:pP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IV</w:t>
            </w:r>
          </w:p>
        </w:tc>
        <w:tc>
          <w:tcPr>
            <w:tcW w:w="3100" w:type="dxa"/>
            <w:noWrap/>
            <w:hideMark/>
          </w:tcPr>
          <w:p w:rsidR="00062996" w:rsidRPr="00152AB0" w:rsidRDefault="00062996" w:rsidP="007B182D">
            <w:pPr>
              <w:jc w:val="center"/>
              <w:rPr>
                <w:rFonts w:ascii="Times New Roman" w:hAnsi="Times New Roman" w:cs="Times New Roman"/>
                <w:sz w:val="24"/>
                <w:szCs w:val="24"/>
              </w:rPr>
            </w:pPr>
            <w:r w:rsidRPr="00152AB0">
              <w:rPr>
                <w:rFonts w:ascii="Times New Roman" w:hAnsi="Times New Roman" w:cs="Times New Roman"/>
                <w:sz w:val="24"/>
                <w:szCs w:val="24"/>
              </w:rPr>
              <w:t>4.550.810.596.189</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417.076.473.286</w:t>
            </w:r>
          </w:p>
        </w:tc>
      </w:tr>
      <w:tr w:rsidR="00062996" w:rsidRPr="00152AB0" w:rsidTr="007B182D">
        <w:trPr>
          <w:trHeight w:val="315"/>
        </w:trPr>
        <w:tc>
          <w:tcPr>
            <w:tcW w:w="960" w:type="dxa"/>
            <w:vMerge w:val="restart"/>
            <w:noWrap/>
            <w:hideMark/>
          </w:tcPr>
          <w:p w:rsidR="00062996" w:rsidRPr="00152AB0" w:rsidRDefault="00062996" w:rsidP="007B182D">
            <w:pPr>
              <w:rPr>
                <w:rFonts w:ascii="Times New Roman" w:hAnsi="Times New Roman" w:cs="Times New Roman"/>
                <w:b/>
                <w:bCs/>
                <w:sz w:val="24"/>
                <w:szCs w:val="24"/>
              </w:rPr>
            </w:pPr>
            <w:r w:rsidRPr="00152AB0">
              <w:rPr>
                <w:rFonts w:ascii="Times New Roman" w:hAnsi="Times New Roman" w:cs="Times New Roman"/>
                <w:b/>
                <w:bCs/>
                <w:sz w:val="24"/>
                <w:szCs w:val="24"/>
              </w:rPr>
              <w:t>2013</w:t>
            </w: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w:t>
            </w:r>
          </w:p>
        </w:tc>
        <w:tc>
          <w:tcPr>
            <w:tcW w:w="3100" w:type="dxa"/>
            <w:noWrap/>
            <w:hideMark/>
          </w:tcPr>
          <w:p w:rsidR="00062996" w:rsidRPr="00152AB0" w:rsidRDefault="00062996" w:rsidP="007B182D">
            <w:pPr>
              <w:jc w:val="center"/>
              <w:rPr>
                <w:rFonts w:ascii="Times New Roman" w:hAnsi="Times New Roman" w:cs="Times New Roman"/>
                <w:sz w:val="24"/>
                <w:szCs w:val="24"/>
              </w:rPr>
            </w:pPr>
            <w:r w:rsidRPr="00152AB0">
              <w:rPr>
                <w:rFonts w:ascii="Times New Roman" w:hAnsi="Times New Roman" w:cs="Times New Roman"/>
                <w:sz w:val="24"/>
                <w:szCs w:val="24"/>
              </w:rPr>
              <w:t>5.078.058.318.471</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527.247.722.282</w:t>
            </w:r>
          </w:p>
        </w:tc>
      </w:tr>
      <w:tr w:rsidR="00062996" w:rsidRPr="00152AB0" w:rsidTr="007B182D">
        <w:trPr>
          <w:trHeight w:val="315"/>
        </w:trPr>
        <w:tc>
          <w:tcPr>
            <w:tcW w:w="960" w:type="dxa"/>
            <w:vMerge/>
            <w:hideMark/>
          </w:tcPr>
          <w:p w:rsidR="00062996" w:rsidRPr="00152AB0" w:rsidRDefault="00062996" w:rsidP="007B182D">
            <w:pPr>
              <w:rPr>
                <w:rFonts w:ascii="Times New Roman" w:hAnsi="Times New Roman" w:cs="Times New Roman"/>
                <w:b/>
                <w:bCs/>
                <w:sz w:val="24"/>
                <w:szCs w:val="24"/>
              </w:rPr>
            </w:pP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II</w:t>
            </w:r>
          </w:p>
        </w:tc>
        <w:tc>
          <w:tcPr>
            <w:tcW w:w="3100" w:type="dxa"/>
            <w:noWrap/>
            <w:hideMark/>
          </w:tcPr>
          <w:p w:rsidR="00062996" w:rsidRPr="00152AB0" w:rsidRDefault="00062996" w:rsidP="007B182D">
            <w:pPr>
              <w:jc w:val="center"/>
              <w:rPr>
                <w:rFonts w:ascii="Times New Roman" w:hAnsi="Times New Roman" w:cs="Times New Roman"/>
                <w:sz w:val="24"/>
                <w:szCs w:val="24"/>
              </w:rPr>
            </w:pPr>
            <w:r w:rsidRPr="00152AB0">
              <w:rPr>
                <w:rFonts w:ascii="Times New Roman" w:hAnsi="Times New Roman" w:cs="Times New Roman"/>
                <w:sz w:val="24"/>
                <w:szCs w:val="24"/>
              </w:rPr>
              <w:t>5.537.389.601.138</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459.331.282.667</w:t>
            </w:r>
          </w:p>
        </w:tc>
      </w:tr>
      <w:tr w:rsidR="00062996" w:rsidRPr="00152AB0" w:rsidTr="007B182D">
        <w:trPr>
          <w:trHeight w:val="315"/>
        </w:trPr>
        <w:tc>
          <w:tcPr>
            <w:tcW w:w="960" w:type="dxa"/>
            <w:vMerge/>
            <w:hideMark/>
          </w:tcPr>
          <w:p w:rsidR="00062996" w:rsidRPr="00152AB0" w:rsidRDefault="00062996" w:rsidP="007B182D">
            <w:pPr>
              <w:rPr>
                <w:rFonts w:ascii="Times New Roman" w:hAnsi="Times New Roman" w:cs="Times New Roman"/>
                <w:b/>
                <w:bCs/>
                <w:sz w:val="24"/>
                <w:szCs w:val="24"/>
              </w:rPr>
            </w:pP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III</w:t>
            </w:r>
          </w:p>
        </w:tc>
        <w:tc>
          <w:tcPr>
            <w:tcW w:w="3100" w:type="dxa"/>
            <w:noWrap/>
            <w:hideMark/>
          </w:tcPr>
          <w:p w:rsidR="00062996" w:rsidRPr="00152AB0" w:rsidRDefault="00062996" w:rsidP="007B182D">
            <w:pPr>
              <w:jc w:val="center"/>
              <w:rPr>
                <w:rFonts w:ascii="Times New Roman" w:hAnsi="Times New Roman" w:cs="Times New Roman"/>
                <w:sz w:val="24"/>
                <w:szCs w:val="24"/>
              </w:rPr>
            </w:pPr>
            <w:r w:rsidRPr="00152AB0">
              <w:rPr>
                <w:rFonts w:ascii="Times New Roman" w:hAnsi="Times New Roman" w:cs="Times New Roman"/>
                <w:sz w:val="24"/>
                <w:szCs w:val="24"/>
              </w:rPr>
              <w:t>5.513.407.738.283</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-23.981.862.855</w:t>
            </w:r>
          </w:p>
        </w:tc>
      </w:tr>
      <w:tr w:rsidR="00062996" w:rsidRPr="00152AB0" w:rsidTr="007B182D">
        <w:trPr>
          <w:trHeight w:val="315"/>
        </w:trPr>
        <w:tc>
          <w:tcPr>
            <w:tcW w:w="960" w:type="dxa"/>
            <w:vMerge/>
            <w:hideMark/>
          </w:tcPr>
          <w:p w:rsidR="00062996" w:rsidRPr="00152AB0" w:rsidRDefault="00062996" w:rsidP="007B182D">
            <w:pPr>
              <w:rPr>
                <w:rFonts w:ascii="Times New Roman" w:hAnsi="Times New Roman" w:cs="Times New Roman"/>
                <w:b/>
                <w:bCs/>
                <w:sz w:val="24"/>
                <w:szCs w:val="24"/>
              </w:rPr>
            </w:pPr>
          </w:p>
        </w:tc>
        <w:tc>
          <w:tcPr>
            <w:tcW w:w="1177" w:type="dxa"/>
            <w:noWrap/>
            <w:hideMark/>
          </w:tcPr>
          <w:p w:rsidR="00062996" w:rsidRPr="00152AB0" w:rsidRDefault="00062996" w:rsidP="007B182D">
            <w:pPr>
              <w:rPr>
                <w:rFonts w:ascii="Times New Roman" w:hAnsi="Times New Roman" w:cs="Times New Roman"/>
                <w:sz w:val="24"/>
                <w:szCs w:val="24"/>
              </w:rPr>
            </w:pPr>
            <w:r w:rsidRPr="00152AB0">
              <w:rPr>
                <w:rFonts w:ascii="Times New Roman" w:hAnsi="Times New Roman" w:cs="Times New Roman"/>
                <w:sz w:val="24"/>
                <w:szCs w:val="24"/>
              </w:rPr>
              <w:t>IV</w:t>
            </w:r>
          </w:p>
        </w:tc>
        <w:tc>
          <w:tcPr>
            <w:tcW w:w="3100" w:type="dxa"/>
            <w:noWrap/>
            <w:hideMark/>
          </w:tcPr>
          <w:p w:rsidR="00062996" w:rsidRPr="00152AB0" w:rsidRDefault="00062996" w:rsidP="007B182D">
            <w:pPr>
              <w:jc w:val="center"/>
              <w:rPr>
                <w:rFonts w:ascii="Times New Roman" w:hAnsi="Times New Roman" w:cs="Times New Roman"/>
                <w:sz w:val="24"/>
                <w:szCs w:val="24"/>
              </w:rPr>
            </w:pPr>
            <w:r w:rsidRPr="00152AB0">
              <w:rPr>
                <w:rFonts w:ascii="Times New Roman" w:hAnsi="Times New Roman" w:cs="Times New Roman"/>
                <w:sz w:val="24"/>
                <w:szCs w:val="24"/>
              </w:rPr>
              <w:t>5.359.669.415.468</w:t>
            </w:r>
          </w:p>
        </w:tc>
        <w:tc>
          <w:tcPr>
            <w:tcW w:w="2060" w:type="dxa"/>
            <w:noWrap/>
            <w:vAlign w:val="bottom"/>
          </w:tcPr>
          <w:p w:rsidR="00062996" w:rsidRPr="007A0233" w:rsidRDefault="00062996" w:rsidP="007B182D">
            <w:pPr>
              <w:jc w:val="right"/>
              <w:rPr>
                <w:rFonts w:ascii="Times New Roman" w:hAnsi="Times New Roman" w:cs="Times New Roman"/>
                <w:color w:val="000000"/>
                <w:sz w:val="24"/>
                <w:szCs w:val="24"/>
              </w:rPr>
            </w:pPr>
            <w:r w:rsidRPr="007A0233">
              <w:rPr>
                <w:rFonts w:ascii="Times New Roman" w:hAnsi="Times New Roman" w:cs="Times New Roman"/>
                <w:color w:val="000000"/>
                <w:sz w:val="24"/>
                <w:szCs w:val="24"/>
              </w:rPr>
              <w:t>-153.738.322.815</w:t>
            </w:r>
          </w:p>
        </w:tc>
      </w:tr>
      <w:tr w:rsidR="00062996" w:rsidRPr="00152AB0" w:rsidTr="007B182D">
        <w:trPr>
          <w:trHeight w:val="315"/>
        </w:trPr>
        <w:tc>
          <w:tcPr>
            <w:tcW w:w="2137" w:type="dxa"/>
            <w:gridSpan w:val="2"/>
            <w:noWrap/>
            <w:hideMark/>
          </w:tcPr>
          <w:p w:rsidR="00062996" w:rsidRPr="00152AB0" w:rsidRDefault="00062996" w:rsidP="007B182D">
            <w:pPr>
              <w:rPr>
                <w:rFonts w:ascii="Times New Roman" w:hAnsi="Times New Roman" w:cs="Times New Roman"/>
                <w:b/>
                <w:bCs/>
                <w:sz w:val="24"/>
                <w:szCs w:val="24"/>
              </w:rPr>
            </w:pPr>
            <w:r w:rsidRPr="00152AB0">
              <w:rPr>
                <w:rFonts w:ascii="Times New Roman" w:hAnsi="Times New Roman" w:cs="Times New Roman"/>
                <w:b/>
                <w:bCs/>
                <w:sz w:val="24"/>
                <w:szCs w:val="24"/>
              </w:rPr>
              <w:t>Rata-rata</w:t>
            </w:r>
          </w:p>
        </w:tc>
        <w:tc>
          <w:tcPr>
            <w:tcW w:w="3100" w:type="dxa"/>
            <w:noWrap/>
            <w:hideMark/>
          </w:tcPr>
          <w:p w:rsidR="00062996" w:rsidRPr="00152AB0" w:rsidRDefault="00062996" w:rsidP="007B182D">
            <w:pPr>
              <w:jc w:val="center"/>
              <w:rPr>
                <w:rFonts w:ascii="Times New Roman" w:hAnsi="Times New Roman" w:cs="Times New Roman"/>
                <w:b/>
                <w:bCs/>
                <w:sz w:val="24"/>
                <w:szCs w:val="24"/>
              </w:rPr>
            </w:pPr>
            <w:r w:rsidRPr="00A623D1">
              <w:rPr>
                <w:rFonts w:ascii="Times New Roman" w:hAnsi="Times New Roman" w:cs="Times New Roman"/>
                <w:b/>
                <w:bCs/>
                <w:sz w:val="24"/>
                <w:szCs w:val="24"/>
              </w:rPr>
              <w:t>2.965.596.510.582</w:t>
            </w:r>
          </w:p>
        </w:tc>
        <w:tc>
          <w:tcPr>
            <w:tcW w:w="2060" w:type="dxa"/>
            <w:noWrap/>
            <w:vAlign w:val="bottom"/>
          </w:tcPr>
          <w:p w:rsidR="00062996" w:rsidRPr="001B0692" w:rsidRDefault="00062996" w:rsidP="007B182D">
            <w:pPr>
              <w:jc w:val="right"/>
              <w:rPr>
                <w:rFonts w:ascii="Times New Roman" w:hAnsi="Times New Roman" w:cs="Times New Roman"/>
                <w:b/>
                <w:bCs/>
                <w:color w:val="000000"/>
                <w:sz w:val="24"/>
                <w:szCs w:val="24"/>
              </w:rPr>
            </w:pPr>
            <w:r w:rsidRPr="001B0692">
              <w:rPr>
                <w:rFonts w:ascii="Times New Roman" w:hAnsi="Times New Roman" w:cs="Times New Roman"/>
                <w:b/>
                <w:bCs/>
                <w:color w:val="000000"/>
                <w:sz w:val="24"/>
                <w:szCs w:val="24"/>
              </w:rPr>
              <w:t>282.047.372.121</w:t>
            </w:r>
          </w:p>
        </w:tc>
      </w:tr>
      <w:tr w:rsidR="00062996" w:rsidRPr="00152AB0" w:rsidTr="007B182D">
        <w:trPr>
          <w:trHeight w:val="315"/>
        </w:trPr>
        <w:tc>
          <w:tcPr>
            <w:tcW w:w="2137" w:type="dxa"/>
            <w:gridSpan w:val="2"/>
            <w:noWrap/>
            <w:hideMark/>
          </w:tcPr>
          <w:p w:rsidR="00062996" w:rsidRPr="00152AB0" w:rsidRDefault="00062996" w:rsidP="007B182D">
            <w:pPr>
              <w:rPr>
                <w:rFonts w:ascii="Times New Roman" w:hAnsi="Times New Roman" w:cs="Times New Roman"/>
                <w:b/>
                <w:bCs/>
                <w:sz w:val="24"/>
                <w:szCs w:val="24"/>
              </w:rPr>
            </w:pPr>
            <w:r w:rsidRPr="00152AB0">
              <w:rPr>
                <w:rFonts w:ascii="Times New Roman" w:hAnsi="Times New Roman" w:cs="Times New Roman"/>
                <w:b/>
                <w:bCs/>
                <w:sz w:val="24"/>
                <w:szCs w:val="24"/>
              </w:rPr>
              <w:t>Tertinggi</w:t>
            </w:r>
          </w:p>
        </w:tc>
        <w:tc>
          <w:tcPr>
            <w:tcW w:w="3100" w:type="dxa"/>
            <w:noWrap/>
            <w:hideMark/>
          </w:tcPr>
          <w:p w:rsidR="00062996" w:rsidRPr="00152AB0" w:rsidRDefault="00062996" w:rsidP="007B182D">
            <w:pPr>
              <w:jc w:val="center"/>
              <w:rPr>
                <w:rFonts w:ascii="Times New Roman" w:hAnsi="Times New Roman" w:cs="Times New Roman"/>
                <w:b/>
                <w:bCs/>
                <w:sz w:val="24"/>
                <w:szCs w:val="24"/>
              </w:rPr>
            </w:pPr>
            <w:r>
              <w:rPr>
                <w:rFonts w:ascii="Times New Roman" w:hAnsi="Times New Roman" w:cs="Times New Roman"/>
                <w:b/>
                <w:bCs/>
                <w:sz w:val="24"/>
                <w:szCs w:val="24"/>
              </w:rPr>
              <w:t>5.537.389.601.13</w:t>
            </w:r>
            <w:r w:rsidRPr="00152AB0">
              <w:rPr>
                <w:rFonts w:ascii="Times New Roman" w:hAnsi="Times New Roman" w:cs="Times New Roman"/>
                <w:b/>
                <w:bCs/>
                <w:sz w:val="24"/>
                <w:szCs w:val="24"/>
              </w:rPr>
              <w:t>8</w:t>
            </w:r>
          </w:p>
        </w:tc>
        <w:tc>
          <w:tcPr>
            <w:tcW w:w="2060" w:type="dxa"/>
            <w:noWrap/>
            <w:vAlign w:val="bottom"/>
          </w:tcPr>
          <w:p w:rsidR="00062996" w:rsidRPr="001B0692" w:rsidRDefault="00062996" w:rsidP="007B182D">
            <w:pPr>
              <w:jc w:val="right"/>
              <w:rPr>
                <w:rFonts w:ascii="Times New Roman" w:hAnsi="Times New Roman" w:cs="Times New Roman"/>
                <w:b/>
                <w:bCs/>
                <w:color w:val="000000"/>
                <w:sz w:val="24"/>
                <w:szCs w:val="24"/>
              </w:rPr>
            </w:pPr>
            <w:r w:rsidRPr="001B0692">
              <w:rPr>
                <w:rFonts w:ascii="Times New Roman" w:hAnsi="Times New Roman" w:cs="Times New Roman"/>
                <w:b/>
                <w:bCs/>
                <w:color w:val="000000"/>
                <w:sz w:val="24"/>
                <w:szCs w:val="24"/>
              </w:rPr>
              <w:t>587.470.505.694</w:t>
            </w:r>
          </w:p>
        </w:tc>
      </w:tr>
      <w:tr w:rsidR="00062996" w:rsidRPr="00152AB0" w:rsidTr="007B182D">
        <w:trPr>
          <w:trHeight w:val="315"/>
        </w:trPr>
        <w:tc>
          <w:tcPr>
            <w:tcW w:w="2137" w:type="dxa"/>
            <w:gridSpan w:val="2"/>
            <w:noWrap/>
            <w:hideMark/>
          </w:tcPr>
          <w:p w:rsidR="00062996" w:rsidRPr="00152AB0" w:rsidRDefault="00062996" w:rsidP="007B182D">
            <w:pPr>
              <w:rPr>
                <w:rFonts w:ascii="Times New Roman" w:hAnsi="Times New Roman" w:cs="Times New Roman"/>
                <w:b/>
                <w:bCs/>
                <w:sz w:val="24"/>
                <w:szCs w:val="24"/>
              </w:rPr>
            </w:pPr>
            <w:r w:rsidRPr="00152AB0">
              <w:rPr>
                <w:rFonts w:ascii="Times New Roman" w:hAnsi="Times New Roman" w:cs="Times New Roman"/>
                <w:b/>
                <w:bCs/>
                <w:sz w:val="24"/>
                <w:szCs w:val="24"/>
              </w:rPr>
              <w:t>Terendah</w:t>
            </w:r>
          </w:p>
        </w:tc>
        <w:tc>
          <w:tcPr>
            <w:tcW w:w="3100" w:type="dxa"/>
            <w:noWrap/>
            <w:hideMark/>
          </w:tcPr>
          <w:p w:rsidR="00062996" w:rsidRPr="00152AB0" w:rsidRDefault="00062996" w:rsidP="007B182D">
            <w:pPr>
              <w:jc w:val="center"/>
              <w:rPr>
                <w:rFonts w:ascii="Times New Roman" w:hAnsi="Times New Roman" w:cs="Times New Roman"/>
                <w:b/>
                <w:bCs/>
                <w:sz w:val="24"/>
                <w:szCs w:val="24"/>
              </w:rPr>
            </w:pPr>
            <w:r w:rsidRPr="00152AB0">
              <w:rPr>
                <w:rFonts w:ascii="Times New Roman" w:hAnsi="Times New Roman" w:cs="Times New Roman"/>
                <w:b/>
                <w:bCs/>
                <w:sz w:val="24"/>
                <w:szCs w:val="24"/>
              </w:rPr>
              <w:t>769.345.170</w:t>
            </w:r>
          </w:p>
        </w:tc>
        <w:tc>
          <w:tcPr>
            <w:tcW w:w="2060" w:type="dxa"/>
            <w:noWrap/>
            <w:vAlign w:val="bottom"/>
          </w:tcPr>
          <w:p w:rsidR="00062996" w:rsidRPr="007A0233" w:rsidRDefault="00062996" w:rsidP="007B182D">
            <w:pPr>
              <w:jc w:val="right"/>
              <w:rPr>
                <w:rFonts w:ascii="Times New Roman" w:hAnsi="Times New Roman" w:cs="Times New Roman"/>
                <w:b/>
                <w:color w:val="000000"/>
                <w:sz w:val="24"/>
                <w:szCs w:val="24"/>
              </w:rPr>
            </w:pPr>
            <w:r w:rsidRPr="007A0233">
              <w:rPr>
                <w:rFonts w:ascii="Times New Roman" w:hAnsi="Times New Roman" w:cs="Times New Roman"/>
                <w:b/>
                <w:color w:val="000000"/>
                <w:sz w:val="24"/>
                <w:szCs w:val="24"/>
              </w:rPr>
              <w:t>6.025.160.003</w:t>
            </w:r>
          </w:p>
        </w:tc>
      </w:tr>
    </w:tbl>
    <w:p w:rsidR="00062996" w:rsidRDefault="00062996" w:rsidP="00062996">
      <w:pPr>
        <w:tabs>
          <w:tab w:val="center" w:pos="4328"/>
          <w:tab w:val="left" w:pos="5007"/>
        </w:tabs>
        <w:autoSpaceDE w:val="0"/>
        <w:autoSpaceDN w:val="0"/>
        <w:adjustRightInd w:val="0"/>
        <w:spacing w:after="0" w:line="480" w:lineRule="auto"/>
        <w:ind w:left="993" w:hanging="993"/>
        <w:jc w:val="both"/>
        <w:rPr>
          <w:rFonts w:ascii="Times New Roman" w:hAnsi="Times New Roman" w:cs="Times New Roman"/>
          <w:b/>
          <w:sz w:val="24"/>
          <w:szCs w:val="24"/>
        </w:rPr>
      </w:pPr>
      <w:r w:rsidRPr="00B746DD">
        <w:rPr>
          <w:rFonts w:ascii="Times New Roman" w:hAnsi="Times New Roman" w:cs="Times New Roman"/>
          <w:b/>
          <w:sz w:val="24"/>
          <w:szCs w:val="24"/>
        </w:rPr>
        <w:t xml:space="preserve">Sumber : Laporan Keuangan Bank bjb Tbk </w:t>
      </w:r>
      <w:r>
        <w:rPr>
          <w:rFonts w:ascii="Times New Roman" w:hAnsi="Times New Roman" w:cs="Times New Roman"/>
          <w:b/>
          <w:sz w:val="24"/>
          <w:szCs w:val="24"/>
        </w:rPr>
        <w:t xml:space="preserve"> Pertriwulan </w:t>
      </w:r>
      <w:r w:rsidRPr="00B746DD">
        <w:rPr>
          <w:rFonts w:ascii="Times New Roman" w:hAnsi="Times New Roman" w:cs="Times New Roman"/>
          <w:b/>
          <w:sz w:val="24"/>
          <w:szCs w:val="24"/>
        </w:rPr>
        <w:t>Pe</w:t>
      </w:r>
      <w:r>
        <w:rPr>
          <w:rFonts w:ascii="Times New Roman" w:hAnsi="Times New Roman" w:cs="Times New Roman"/>
          <w:b/>
          <w:sz w:val="24"/>
          <w:szCs w:val="24"/>
        </w:rPr>
        <w:t>riode Tahun 2009-</w:t>
      </w:r>
      <w:r w:rsidRPr="00B746DD">
        <w:rPr>
          <w:rFonts w:ascii="Times New Roman" w:hAnsi="Times New Roman" w:cs="Times New Roman"/>
          <w:b/>
          <w:sz w:val="24"/>
          <w:szCs w:val="24"/>
        </w:rPr>
        <w:t>2013.</w:t>
      </w:r>
      <w:r>
        <w:rPr>
          <w:rFonts w:ascii="Times New Roman" w:hAnsi="Times New Roman" w:cs="Times New Roman"/>
          <w:b/>
          <w:sz w:val="24"/>
          <w:szCs w:val="24"/>
        </w:rPr>
        <w:t xml:space="preserve"> (Data diolah,2015)</w:t>
      </w:r>
    </w:p>
    <w:p w:rsidR="00062996" w:rsidRDefault="00062996" w:rsidP="00062996">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Perkembangan Jumlah Pemberian Kredit Mikro Bank bjb Tbk periode tahun 2009-2013 juga dapat dilihat pada Gambar 4.1 </w:t>
      </w:r>
    </w:p>
    <w:p w:rsidR="00062996" w:rsidRDefault="00062996" w:rsidP="00062996">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noProof/>
          <w:sz w:val="24"/>
          <w:szCs w:val="24"/>
          <w:lang w:val="en-US"/>
        </w:rPr>
        <w:lastRenderedPageBreak/>
        <w:drawing>
          <wp:inline distT="0" distB="0" distL="0" distR="0" wp14:anchorId="43EF4D47" wp14:editId="4E74755C">
            <wp:extent cx="5039995" cy="2940050"/>
            <wp:effectExtent l="0" t="0" r="27305" b="1270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062996" w:rsidRPr="00E45038" w:rsidRDefault="00062996" w:rsidP="00062996">
      <w:pPr>
        <w:tabs>
          <w:tab w:val="center" w:pos="4328"/>
          <w:tab w:val="left" w:pos="5007"/>
        </w:tabs>
        <w:autoSpaceDE w:val="0"/>
        <w:autoSpaceDN w:val="0"/>
        <w:adjustRightInd w:val="0"/>
        <w:spacing w:after="0" w:line="480" w:lineRule="auto"/>
        <w:ind w:left="1276" w:hanging="1276"/>
        <w:jc w:val="both"/>
        <w:rPr>
          <w:rFonts w:ascii="Times New Roman" w:hAnsi="Times New Roman" w:cs="Times New Roman"/>
          <w:b/>
          <w:sz w:val="24"/>
          <w:szCs w:val="24"/>
        </w:rPr>
      </w:pPr>
      <w:r w:rsidRPr="00E45038">
        <w:rPr>
          <w:rFonts w:ascii="Times New Roman" w:hAnsi="Times New Roman" w:cs="Times New Roman"/>
          <w:b/>
          <w:sz w:val="24"/>
          <w:szCs w:val="24"/>
        </w:rPr>
        <w:t>Gambar 4.1 Grafik Perkembangan Jumlah Kredit Mikro Bank bjb Tbk</w:t>
      </w:r>
      <w:r>
        <w:rPr>
          <w:rFonts w:ascii="Times New Roman" w:hAnsi="Times New Roman" w:cs="Times New Roman"/>
          <w:b/>
          <w:sz w:val="24"/>
          <w:szCs w:val="24"/>
        </w:rPr>
        <w:t xml:space="preserve">  Pertriwulan </w:t>
      </w:r>
      <w:r w:rsidRPr="00E45038">
        <w:rPr>
          <w:rFonts w:ascii="Times New Roman" w:hAnsi="Times New Roman" w:cs="Times New Roman"/>
          <w:b/>
          <w:sz w:val="24"/>
          <w:szCs w:val="24"/>
        </w:rPr>
        <w:t>p</w:t>
      </w:r>
      <w:r>
        <w:rPr>
          <w:rFonts w:ascii="Times New Roman" w:hAnsi="Times New Roman" w:cs="Times New Roman"/>
          <w:b/>
          <w:sz w:val="24"/>
          <w:szCs w:val="24"/>
        </w:rPr>
        <w:t xml:space="preserve">eriode tahun 2009 - </w:t>
      </w:r>
      <w:r w:rsidRPr="00E45038">
        <w:rPr>
          <w:rFonts w:ascii="Times New Roman" w:hAnsi="Times New Roman" w:cs="Times New Roman"/>
          <w:b/>
          <w:sz w:val="24"/>
          <w:szCs w:val="24"/>
        </w:rPr>
        <w:t>2013</w:t>
      </w:r>
    </w:p>
    <w:p w:rsidR="00062996" w:rsidRDefault="00062996" w:rsidP="00062996">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Berdasarkan Tabel 4.1 dan Gambar 4.1 dapat dilihat bahwa perkembangan jumlah pemberian kredit mikro Bank bjb Tbk periode tahun 2009 sampai dengan 2013 dilihat dari kondisi umum terus meningkat pada setiap tahunnya. Jumlah pemberian kredit mikro tertinggi pada tahun 2013 triwulan ke II dengan jumlah sebesar Rp. 5.537.389.601.138, ada peningkatan sebesar Rp.459.331.282.667 (11,66%) dari triwulan sebelumnya. Pemberian kredit mikro terendah pada tahun 2009 triwulan I hanya sebesar Rp. 769.345.170 juta.</w:t>
      </w:r>
    </w:p>
    <w:p w:rsidR="00062996" w:rsidRDefault="00062996" w:rsidP="00062996">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Berdasarkan </w:t>
      </w:r>
      <w:r w:rsidRPr="00BF5E6E">
        <w:rPr>
          <w:rFonts w:ascii="Times New Roman" w:hAnsi="Times New Roman" w:cs="Times New Roman"/>
          <w:i/>
          <w:sz w:val="24"/>
          <w:szCs w:val="24"/>
        </w:rPr>
        <w:t>Annual report</w:t>
      </w:r>
      <w:r>
        <w:rPr>
          <w:rFonts w:ascii="Times New Roman" w:hAnsi="Times New Roman" w:cs="Times New Roman"/>
          <w:i/>
          <w:sz w:val="24"/>
          <w:szCs w:val="24"/>
        </w:rPr>
        <w:t xml:space="preserve"> </w:t>
      </w:r>
      <w:r>
        <w:rPr>
          <w:rFonts w:ascii="Times New Roman" w:hAnsi="Times New Roman" w:cs="Times New Roman"/>
          <w:sz w:val="24"/>
          <w:szCs w:val="24"/>
        </w:rPr>
        <w:t>Bank bjb Tbk bahwa beberapa faktor yang mempengaruhi kenaikan dan penurunan pemberian jumlah kredit mikro pada tahun 2009 - 2013 sebagai berikut:</w:t>
      </w:r>
    </w:p>
    <w:p w:rsidR="00062996" w:rsidRDefault="00062996" w:rsidP="008E0824">
      <w:pPr>
        <w:pStyle w:val="ListParagraph"/>
        <w:numPr>
          <w:ilvl w:val="0"/>
          <w:numId w:val="5"/>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Pada tahun 2009 Bank bjb Tbk tetap melakukan upaya pemasaran yang terintegrasi dalam upaya peningkatan pemberdayaan Usaha Mikro Kecil Menengah (UMKM), yaitu dengan cara melakukan pemasaran proaktif di </w:t>
      </w:r>
      <w:r>
        <w:rPr>
          <w:rFonts w:ascii="Times New Roman" w:hAnsi="Times New Roman" w:cs="Times New Roman"/>
          <w:sz w:val="24"/>
          <w:szCs w:val="24"/>
        </w:rPr>
        <w:lastRenderedPageBreak/>
        <w:t>seluruh cabang-cabang</w:t>
      </w:r>
      <w:r w:rsidRPr="00BF5E6E">
        <w:rPr>
          <w:rFonts w:ascii="Times New Roman" w:hAnsi="Times New Roman" w:cs="Times New Roman"/>
          <w:sz w:val="24"/>
          <w:szCs w:val="24"/>
        </w:rPr>
        <w:t xml:space="preserve"> </w:t>
      </w:r>
      <w:r>
        <w:rPr>
          <w:rFonts w:ascii="Times New Roman" w:hAnsi="Times New Roman" w:cs="Times New Roman"/>
          <w:sz w:val="24"/>
          <w:szCs w:val="24"/>
        </w:rPr>
        <w:t>serta penyelenggaraan sosialisasi dengan para pelaku usaha mikro dan penawaran suku bunga yang kompetitif.</w:t>
      </w:r>
    </w:p>
    <w:p w:rsidR="00062996" w:rsidRDefault="00062996" w:rsidP="008E0824">
      <w:pPr>
        <w:pStyle w:val="ListParagraph"/>
        <w:numPr>
          <w:ilvl w:val="0"/>
          <w:numId w:val="5"/>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0124C5">
        <w:rPr>
          <w:rFonts w:ascii="Times New Roman" w:hAnsi="Times New Roman" w:cs="Times New Roman"/>
          <w:sz w:val="24"/>
          <w:szCs w:val="24"/>
        </w:rPr>
        <w:t xml:space="preserve">Pada tahun 2010 </w:t>
      </w:r>
      <w:r>
        <w:rPr>
          <w:rFonts w:ascii="Times New Roman" w:hAnsi="Times New Roman" w:cs="Times New Roman"/>
          <w:sz w:val="24"/>
          <w:szCs w:val="24"/>
        </w:rPr>
        <w:t>triwulan IV jumlah pemberian kredit mikro terus ditingkatkan hingga mencapai Rp. 2.369.185.679.686, peningkatan tersebut karena adanya perencanaan kebijakan strategi oleh direksi, karena kredit mikro merupakan salah satu pemberian kredit yang diharapkan dapat memperluas usaha bagi para pelaku usaha mikro khususnya wilayah seluruh jawa barat.</w:t>
      </w:r>
    </w:p>
    <w:p w:rsidR="00062996" w:rsidRPr="000124C5" w:rsidRDefault="00062996" w:rsidP="008E0824">
      <w:pPr>
        <w:pStyle w:val="ListParagraph"/>
        <w:numPr>
          <w:ilvl w:val="0"/>
          <w:numId w:val="5"/>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0124C5">
        <w:rPr>
          <w:rFonts w:ascii="Times New Roman" w:hAnsi="Times New Roman" w:cs="Times New Roman"/>
          <w:sz w:val="24"/>
          <w:szCs w:val="24"/>
        </w:rPr>
        <w:t>Karena terus meningkatnya pengajuan kredit mikro dari para pelaku usaha</w:t>
      </w:r>
      <w:r>
        <w:rPr>
          <w:rFonts w:ascii="Times New Roman" w:hAnsi="Times New Roman" w:cs="Times New Roman"/>
          <w:sz w:val="24"/>
          <w:szCs w:val="24"/>
        </w:rPr>
        <w:t xml:space="preserve"> mikro</w:t>
      </w:r>
      <w:r w:rsidRPr="000124C5">
        <w:rPr>
          <w:rFonts w:ascii="Times New Roman" w:hAnsi="Times New Roman" w:cs="Times New Roman"/>
          <w:sz w:val="24"/>
          <w:szCs w:val="24"/>
        </w:rPr>
        <w:t>,</w:t>
      </w:r>
      <w:r>
        <w:rPr>
          <w:rFonts w:ascii="Times New Roman" w:hAnsi="Times New Roman" w:cs="Times New Roman"/>
          <w:sz w:val="24"/>
          <w:szCs w:val="24"/>
        </w:rPr>
        <w:t xml:space="preserve"> bank bjb terus meningkatan jumlah pemberian kredit mikro dengan peningkatan suku bunga kredit mikro, yaitu </w:t>
      </w:r>
      <w:r w:rsidRPr="000124C5">
        <w:rPr>
          <w:rFonts w:ascii="Times New Roman" w:hAnsi="Times New Roman" w:cs="Times New Roman"/>
          <w:sz w:val="24"/>
          <w:szCs w:val="24"/>
        </w:rPr>
        <w:t>agar pertumbuhan pelaku usaha mikro terus berkembang dan meningkat dan diharapkannya laba yang diperoleh dari pemberian kredit mikro tersebut</w:t>
      </w:r>
      <w:r>
        <w:rPr>
          <w:rFonts w:ascii="Times New Roman" w:hAnsi="Times New Roman" w:cs="Times New Roman"/>
          <w:sz w:val="24"/>
          <w:szCs w:val="24"/>
        </w:rPr>
        <w:t xml:space="preserve"> dengan suku bunga yang telah disesuaikan</w:t>
      </w:r>
      <w:r w:rsidRPr="000124C5">
        <w:rPr>
          <w:rFonts w:ascii="Times New Roman" w:hAnsi="Times New Roman" w:cs="Times New Roman"/>
          <w:sz w:val="24"/>
          <w:szCs w:val="24"/>
        </w:rPr>
        <w:t>.</w:t>
      </w:r>
    </w:p>
    <w:p w:rsidR="00062996" w:rsidRDefault="00062996" w:rsidP="008E0824">
      <w:pPr>
        <w:pStyle w:val="ListParagraph"/>
        <w:numPr>
          <w:ilvl w:val="0"/>
          <w:numId w:val="5"/>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FB006F">
        <w:rPr>
          <w:rFonts w:ascii="Times New Roman" w:hAnsi="Times New Roman" w:cs="Times New Roman"/>
          <w:sz w:val="24"/>
          <w:szCs w:val="24"/>
        </w:rPr>
        <w:t xml:space="preserve">Pada tahun 2011 jumlah pemberian kredit mikro mengalami peningkatan </w:t>
      </w:r>
      <w:r>
        <w:rPr>
          <w:rFonts w:ascii="Times New Roman" w:hAnsi="Times New Roman" w:cs="Times New Roman"/>
          <w:sz w:val="24"/>
          <w:szCs w:val="24"/>
        </w:rPr>
        <w:t xml:space="preserve">menjadi </w:t>
      </w:r>
      <w:r w:rsidRPr="00FB006F">
        <w:rPr>
          <w:rFonts w:ascii="Times New Roman" w:hAnsi="Times New Roman" w:cs="Times New Roman"/>
          <w:sz w:val="24"/>
          <w:szCs w:val="24"/>
        </w:rPr>
        <w:t xml:space="preserve">sebesar Rp. 2.946.559.063.453. Hal tersebut diraih karena kondisi ekonomi di Indonesia cukup stabil diatas 6 </w:t>
      </w:r>
      <w:r>
        <w:rPr>
          <w:rFonts w:ascii="Times New Roman" w:hAnsi="Times New Roman" w:cs="Times New Roman"/>
          <w:sz w:val="24"/>
          <w:szCs w:val="24"/>
        </w:rPr>
        <w:t>%.</w:t>
      </w:r>
    </w:p>
    <w:p w:rsidR="00062996" w:rsidRPr="00FB006F" w:rsidRDefault="00062996" w:rsidP="008E0824">
      <w:pPr>
        <w:pStyle w:val="ListParagraph"/>
        <w:numPr>
          <w:ilvl w:val="0"/>
          <w:numId w:val="5"/>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sidRPr="00FB006F">
        <w:rPr>
          <w:rFonts w:ascii="Times New Roman" w:hAnsi="Times New Roman" w:cs="Times New Roman"/>
          <w:sz w:val="24"/>
          <w:szCs w:val="24"/>
        </w:rPr>
        <w:t>Pada tahun 2012 jumlah pemberian kredit mikro  mengalami peningkatan hingga mencapai Rp.4.550.810.596.189 dua kali lipat dari triwulan sebelumnya</w:t>
      </w:r>
      <w:r>
        <w:rPr>
          <w:rFonts w:ascii="Times New Roman" w:hAnsi="Times New Roman" w:cs="Times New Roman"/>
          <w:sz w:val="24"/>
          <w:szCs w:val="24"/>
        </w:rPr>
        <w:t>, kenaik</w:t>
      </w:r>
      <w:r w:rsidRPr="00FB006F">
        <w:rPr>
          <w:rFonts w:ascii="Times New Roman" w:hAnsi="Times New Roman" w:cs="Times New Roman"/>
          <w:sz w:val="24"/>
          <w:szCs w:val="24"/>
        </w:rPr>
        <w:t>an secara signifikan karena meningkatkan komposisi kredit mikro dari tahun 2009 sampai dengan 2012 dengan peningkatan yang cukup signifikan dengan disertai peningkatan suku bunga sebesar 23,51%. Hal ini merupakan hasil dari upaya peningkatan pemberdayaan usaha mikro</w:t>
      </w:r>
      <w:r>
        <w:rPr>
          <w:rFonts w:ascii="Times New Roman" w:hAnsi="Times New Roman" w:cs="Times New Roman"/>
          <w:sz w:val="24"/>
          <w:szCs w:val="24"/>
        </w:rPr>
        <w:t xml:space="preserve"> oleh bank bjb </w:t>
      </w:r>
      <w:r w:rsidRPr="00FB006F">
        <w:rPr>
          <w:rFonts w:ascii="Times New Roman" w:hAnsi="Times New Roman" w:cs="Times New Roman"/>
          <w:sz w:val="24"/>
          <w:szCs w:val="24"/>
        </w:rPr>
        <w:t xml:space="preserve"> dan promosi yang sangat kuat.</w:t>
      </w:r>
    </w:p>
    <w:p w:rsidR="00062996" w:rsidRDefault="00062996" w:rsidP="008E0824">
      <w:pPr>
        <w:pStyle w:val="ListParagraph"/>
        <w:numPr>
          <w:ilvl w:val="0"/>
          <w:numId w:val="5"/>
        </w:num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Pada tahun 2013 jumlah pemberian kredit mikro kembali ditingkatkan hingga sebesar Rp. 5.537.389.601.138. </w:t>
      </w:r>
      <w:r w:rsidRPr="001C640C">
        <w:rPr>
          <w:rFonts w:ascii="Times New Roman" w:hAnsi="Times New Roman" w:cs="Times New Roman"/>
          <w:sz w:val="24"/>
          <w:szCs w:val="24"/>
        </w:rPr>
        <w:t>Segmen bisnis mikro menjadi fokus bank bjb di tahun</w:t>
      </w:r>
      <w:r>
        <w:rPr>
          <w:rFonts w:ascii="Times New Roman" w:hAnsi="Times New Roman" w:cs="Times New Roman"/>
          <w:sz w:val="24"/>
          <w:szCs w:val="24"/>
        </w:rPr>
        <w:t xml:space="preserve"> 2013 </w:t>
      </w:r>
      <w:r w:rsidRPr="001C640C">
        <w:rPr>
          <w:rFonts w:ascii="Times New Roman" w:hAnsi="Times New Roman" w:cs="Times New Roman"/>
          <w:sz w:val="24"/>
          <w:szCs w:val="24"/>
        </w:rPr>
        <w:t>dan tahun-tahun yang akan datang. Komitmen</w:t>
      </w:r>
      <w:r>
        <w:rPr>
          <w:rFonts w:ascii="Times New Roman" w:hAnsi="Times New Roman" w:cs="Times New Roman"/>
          <w:sz w:val="24"/>
          <w:szCs w:val="24"/>
        </w:rPr>
        <w:t xml:space="preserve"> </w:t>
      </w:r>
      <w:r w:rsidRPr="001C640C">
        <w:rPr>
          <w:rFonts w:ascii="Times New Roman" w:hAnsi="Times New Roman" w:cs="Times New Roman"/>
          <w:sz w:val="24"/>
          <w:szCs w:val="24"/>
        </w:rPr>
        <w:t>untuk meningkatkan pelayanan kepada golongan UMKM</w:t>
      </w:r>
      <w:r>
        <w:rPr>
          <w:rFonts w:ascii="Times New Roman" w:hAnsi="Times New Roman" w:cs="Times New Roman"/>
          <w:sz w:val="24"/>
          <w:szCs w:val="24"/>
        </w:rPr>
        <w:t xml:space="preserve"> </w:t>
      </w:r>
      <w:r w:rsidRPr="001C640C">
        <w:rPr>
          <w:rFonts w:ascii="Times New Roman" w:hAnsi="Times New Roman" w:cs="Times New Roman"/>
          <w:sz w:val="24"/>
          <w:szCs w:val="24"/>
        </w:rPr>
        <w:t>dijawab dengan peningkatan kualitas produk dan layanan yang disediakan bank bjb di segmen ini.</w:t>
      </w:r>
      <w:r>
        <w:rPr>
          <w:rFonts w:ascii="Times New Roman" w:hAnsi="Times New Roman" w:cs="Times New Roman"/>
          <w:sz w:val="24"/>
          <w:szCs w:val="24"/>
        </w:rPr>
        <w:t xml:space="preserve"> </w:t>
      </w:r>
      <w:r w:rsidRPr="001C640C">
        <w:rPr>
          <w:rFonts w:ascii="Times New Roman" w:hAnsi="Times New Roman" w:cs="Times New Roman"/>
          <w:sz w:val="24"/>
          <w:szCs w:val="24"/>
        </w:rPr>
        <w:t>Penyaluran kredit mikro dilakukan bank bjb baik secara langsung maupun secara</w:t>
      </w:r>
      <w:r w:rsidRPr="00B4212D">
        <w:rPr>
          <w:rFonts w:ascii="Times New Roman" w:hAnsi="Times New Roman" w:cs="Times New Roman"/>
          <w:i/>
          <w:sz w:val="24"/>
          <w:szCs w:val="24"/>
        </w:rPr>
        <w:t xml:space="preserve"> linkage</w:t>
      </w:r>
      <w:r w:rsidRPr="001C640C">
        <w:rPr>
          <w:rFonts w:ascii="Times New Roman" w:hAnsi="Times New Roman" w:cs="Times New Roman"/>
          <w:sz w:val="24"/>
          <w:szCs w:val="24"/>
        </w:rPr>
        <w:t xml:space="preserve"> melalui Bank Perkreditan Rakyat (BPR) serta Koperasi Karyawan. Dengan produk unggulannya yaitu bjb Kredit Mikro Utama, bank bjb terus berupaya meningkatkan jumlah nasabah mikro dengan menjaring debitur-debitur potensial di berbagai wilayah kerjanya. Tingkat suku bunga yang kompetitif serta didukung oleh kecepatan pelayanan kepada nasabah merupakan wuju</w:t>
      </w:r>
      <w:r>
        <w:rPr>
          <w:rFonts w:ascii="Times New Roman" w:hAnsi="Times New Roman" w:cs="Times New Roman"/>
          <w:sz w:val="24"/>
          <w:szCs w:val="24"/>
        </w:rPr>
        <w:t>d dari keseriusan bank bjb.</w:t>
      </w:r>
    </w:p>
    <w:p w:rsidR="00062996" w:rsidRDefault="00062996" w:rsidP="00062996">
      <w:pPr>
        <w:tabs>
          <w:tab w:val="center" w:pos="4328"/>
          <w:tab w:val="left" w:pos="5007"/>
        </w:tabs>
        <w:autoSpaceDE w:val="0"/>
        <w:autoSpaceDN w:val="0"/>
        <w:adjustRightInd w:val="0"/>
        <w:spacing w:after="0" w:line="480" w:lineRule="auto"/>
        <w:jc w:val="both"/>
        <w:rPr>
          <w:rFonts w:ascii="Times New Roman" w:hAnsi="Times New Roman" w:cs="Times New Roman"/>
          <w:sz w:val="24"/>
          <w:szCs w:val="24"/>
        </w:rPr>
      </w:pPr>
    </w:p>
    <w:p w:rsidR="00062996" w:rsidRPr="00A231AA" w:rsidRDefault="00062996" w:rsidP="008E0824">
      <w:pPr>
        <w:pStyle w:val="ListParagraph"/>
        <w:numPr>
          <w:ilvl w:val="2"/>
          <w:numId w:val="1"/>
        </w:numPr>
        <w:tabs>
          <w:tab w:val="center" w:pos="4328"/>
          <w:tab w:val="left" w:pos="5007"/>
        </w:tabs>
        <w:autoSpaceDE w:val="0"/>
        <w:autoSpaceDN w:val="0"/>
        <w:adjustRightInd w:val="0"/>
        <w:spacing w:after="0" w:line="480" w:lineRule="auto"/>
        <w:ind w:left="709" w:hanging="709"/>
        <w:jc w:val="both"/>
        <w:rPr>
          <w:rFonts w:ascii="Times New Roman" w:hAnsi="Times New Roman" w:cs="Times New Roman"/>
          <w:b/>
          <w:sz w:val="24"/>
          <w:szCs w:val="24"/>
        </w:rPr>
      </w:pPr>
      <w:r w:rsidRPr="00A231AA">
        <w:rPr>
          <w:rFonts w:ascii="Times New Roman" w:hAnsi="Times New Roman" w:cs="Times New Roman"/>
          <w:b/>
          <w:sz w:val="24"/>
          <w:szCs w:val="24"/>
        </w:rPr>
        <w:t>Perkembangan Tingkat Suku Bunga Kredit Mikro Bank bjb Tbk periode tahun 2009 - 2013</w:t>
      </w:r>
    </w:p>
    <w:p w:rsidR="00062996" w:rsidRDefault="00062996" w:rsidP="00062996">
      <w:pPr>
        <w:pStyle w:val="ListParagraph"/>
        <w:tabs>
          <w:tab w:val="center" w:pos="4328"/>
          <w:tab w:val="left" w:pos="5007"/>
        </w:tabs>
        <w:autoSpaceDE w:val="0"/>
        <w:autoSpaceDN w:val="0"/>
        <w:adjustRightInd w:val="0"/>
        <w:spacing w:after="0"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Pengertian suku bunga kredit menurut Sudirman (2013:173), adalah bunga yang dibebankan kepada peminjam atau harga jual yang harus dibayar oleh nasabah peminjam kepada bank. Bunga bank merupakan suku bunga uang yang diterima oleh bank (pemberi pinjaman atau kreditur) dari penerima pinjaman (debitur)”.</w:t>
      </w:r>
    </w:p>
    <w:p w:rsidR="00062996" w:rsidRDefault="00062996" w:rsidP="00062996">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Berikut ini gambaran perkembangan Suku Bunga Kredit Mikro Bank bjb Tbk periode tahun 2009 – 2013 dapat dilihat  pada Tabel 4.2</w:t>
      </w:r>
    </w:p>
    <w:p w:rsidR="00062996" w:rsidRDefault="00062996" w:rsidP="00062996">
      <w:pPr>
        <w:pStyle w:val="ListParagraph"/>
        <w:tabs>
          <w:tab w:val="center" w:pos="4328"/>
          <w:tab w:val="left" w:pos="5007"/>
        </w:tabs>
        <w:autoSpaceDE w:val="0"/>
        <w:autoSpaceDN w:val="0"/>
        <w:adjustRightInd w:val="0"/>
        <w:spacing w:after="0" w:line="480" w:lineRule="auto"/>
        <w:ind w:left="0"/>
        <w:jc w:val="both"/>
        <w:rPr>
          <w:rFonts w:ascii="Times New Roman" w:hAnsi="Times New Roman" w:cs="Times New Roman"/>
          <w:sz w:val="24"/>
          <w:szCs w:val="24"/>
        </w:rPr>
      </w:pPr>
    </w:p>
    <w:p w:rsidR="00062996" w:rsidRPr="001F4641" w:rsidRDefault="00062996" w:rsidP="00062996">
      <w:pPr>
        <w:pStyle w:val="ListParagraph"/>
        <w:tabs>
          <w:tab w:val="center" w:pos="4328"/>
          <w:tab w:val="left" w:pos="5007"/>
        </w:tabs>
        <w:autoSpaceDE w:val="0"/>
        <w:autoSpaceDN w:val="0"/>
        <w:adjustRightInd w:val="0"/>
        <w:spacing w:after="0" w:line="480" w:lineRule="auto"/>
        <w:ind w:left="0"/>
        <w:jc w:val="center"/>
        <w:rPr>
          <w:rFonts w:ascii="Times New Roman" w:hAnsi="Times New Roman" w:cs="Times New Roman"/>
          <w:sz w:val="24"/>
          <w:szCs w:val="24"/>
        </w:rPr>
      </w:pPr>
      <w:r w:rsidRPr="00244182">
        <w:rPr>
          <w:rFonts w:ascii="Times New Roman" w:hAnsi="Times New Roman" w:cs="Times New Roman"/>
          <w:b/>
          <w:sz w:val="24"/>
          <w:szCs w:val="24"/>
        </w:rPr>
        <w:lastRenderedPageBreak/>
        <w:t>Tabel 4.2</w:t>
      </w:r>
    </w:p>
    <w:p w:rsidR="00062996" w:rsidRDefault="00062996" w:rsidP="00062996">
      <w:pPr>
        <w:pStyle w:val="ListParagraph"/>
        <w:tabs>
          <w:tab w:val="center" w:pos="4328"/>
          <w:tab w:val="left" w:pos="5007"/>
        </w:tabs>
        <w:autoSpaceDE w:val="0"/>
        <w:autoSpaceDN w:val="0"/>
        <w:adjustRightInd w:val="0"/>
        <w:spacing w:after="0" w:line="480" w:lineRule="auto"/>
        <w:ind w:left="0"/>
        <w:jc w:val="center"/>
        <w:rPr>
          <w:rFonts w:ascii="Times New Roman" w:hAnsi="Times New Roman" w:cs="Times New Roman"/>
          <w:b/>
          <w:sz w:val="24"/>
          <w:szCs w:val="24"/>
        </w:rPr>
      </w:pPr>
      <w:r w:rsidRPr="00244182">
        <w:rPr>
          <w:rFonts w:ascii="Times New Roman" w:hAnsi="Times New Roman" w:cs="Times New Roman"/>
          <w:b/>
          <w:sz w:val="24"/>
          <w:szCs w:val="24"/>
        </w:rPr>
        <w:t>Perkembangan Suku Bunga Kredit Mikr</w:t>
      </w:r>
      <w:r>
        <w:rPr>
          <w:rFonts w:ascii="Times New Roman" w:hAnsi="Times New Roman" w:cs="Times New Roman"/>
          <w:b/>
          <w:sz w:val="24"/>
          <w:szCs w:val="24"/>
        </w:rPr>
        <w:t>o Bank bjb Tbk Periode Tahun</w:t>
      </w:r>
      <w:r>
        <w:rPr>
          <w:rFonts w:ascii="Times New Roman" w:hAnsi="Times New Roman" w:cs="Times New Roman"/>
          <w:sz w:val="24"/>
          <w:szCs w:val="24"/>
        </w:rPr>
        <w:t xml:space="preserve"> </w:t>
      </w:r>
      <w:r w:rsidRPr="00D212F9">
        <w:rPr>
          <w:rFonts w:ascii="Times New Roman" w:hAnsi="Times New Roman" w:cs="Times New Roman"/>
          <w:b/>
          <w:sz w:val="24"/>
          <w:szCs w:val="24"/>
        </w:rPr>
        <w:t>2009</w:t>
      </w:r>
      <w:r w:rsidRPr="00D212F9">
        <w:rPr>
          <w:rFonts w:ascii="Times New Roman" w:hAnsi="Times New Roman" w:cs="Times New Roman"/>
          <w:sz w:val="24"/>
          <w:szCs w:val="24"/>
        </w:rPr>
        <w:t xml:space="preserve"> </w:t>
      </w:r>
      <w:r w:rsidRPr="00244182">
        <w:rPr>
          <w:rFonts w:ascii="Times New Roman" w:hAnsi="Times New Roman" w:cs="Times New Roman"/>
          <w:b/>
          <w:sz w:val="24"/>
          <w:szCs w:val="24"/>
        </w:rPr>
        <w:t>-2013</w:t>
      </w:r>
    </w:p>
    <w:tbl>
      <w:tblPr>
        <w:tblStyle w:val="TableGrid"/>
        <w:tblW w:w="7523" w:type="dxa"/>
        <w:tblLook w:val="04A0" w:firstRow="1" w:lastRow="0" w:firstColumn="1" w:lastColumn="0" w:noHBand="0" w:noVBand="1"/>
      </w:tblPr>
      <w:tblGrid>
        <w:gridCol w:w="1526"/>
        <w:gridCol w:w="1177"/>
        <w:gridCol w:w="2022"/>
        <w:gridCol w:w="2798"/>
      </w:tblGrid>
      <w:tr w:rsidR="00062996" w:rsidRPr="00D212F9" w:rsidTr="007B182D">
        <w:trPr>
          <w:trHeight w:val="315"/>
        </w:trPr>
        <w:tc>
          <w:tcPr>
            <w:tcW w:w="1526" w:type="dxa"/>
            <w:noWrap/>
            <w:hideMark/>
          </w:tcPr>
          <w:p w:rsidR="00062996" w:rsidRPr="00D212F9" w:rsidRDefault="00062996" w:rsidP="007B182D">
            <w:pPr>
              <w:rPr>
                <w:rFonts w:ascii="Times New Roman" w:hAnsi="Times New Roman" w:cs="Times New Roman"/>
                <w:b/>
                <w:bCs/>
                <w:sz w:val="24"/>
                <w:szCs w:val="24"/>
              </w:rPr>
            </w:pPr>
            <w:r w:rsidRPr="00D212F9">
              <w:rPr>
                <w:rFonts w:ascii="Times New Roman" w:hAnsi="Times New Roman" w:cs="Times New Roman"/>
                <w:b/>
                <w:bCs/>
                <w:sz w:val="24"/>
                <w:szCs w:val="24"/>
              </w:rPr>
              <w:t>Tahun</w:t>
            </w:r>
          </w:p>
        </w:tc>
        <w:tc>
          <w:tcPr>
            <w:tcW w:w="1177" w:type="dxa"/>
            <w:noWrap/>
            <w:hideMark/>
          </w:tcPr>
          <w:p w:rsidR="00062996" w:rsidRPr="00D212F9" w:rsidRDefault="00062996" w:rsidP="007B182D">
            <w:pPr>
              <w:rPr>
                <w:rFonts w:ascii="Times New Roman" w:hAnsi="Times New Roman" w:cs="Times New Roman"/>
                <w:b/>
                <w:bCs/>
                <w:sz w:val="24"/>
                <w:szCs w:val="24"/>
              </w:rPr>
            </w:pPr>
            <w:r w:rsidRPr="00D212F9">
              <w:rPr>
                <w:rFonts w:ascii="Times New Roman" w:hAnsi="Times New Roman" w:cs="Times New Roman"/>
                <w:b/>
                <w:bCs/>
                <w:sz w:val="24"/>
                <w:szCs w:val="24"/>
              </w:rPr>
              <w:t>Triwulan</w:t>
            </w:r>
          </w:p>
        </w:tc>
        <w:tc>
          <w:tcPr>
            <w:tcW w:w="2022" w:type="dxa"/>
            <w:noWrap/>
            <w:hideMark/>
          </w:tcPr>
          <w:p w:rsidR="00062996" w:rsidRPr="00D212F9" w:rsidRDefault="00062996" w:rsidP="007B182D">
            <w:pPr>
              <w:rPr>
                <w:rFonts w:ascii="Times New Roman" w:hAnsi="Times New Roman" w:cs="Times New Roman"/>
                <w:b/>
                <w:bCs/>
                <w:sz w:val="24"/>
                <w:szCs w:val="24"/>
              </w:rPr>
            </w:pPr>
            <w:r w:rsidRPr="00D212F9">
              <w:rPr>
                <w:rFonts w:ascii="Times New Roman" w:hAnsi="Times New Roman" w:cs="Times New Roman"/>
                <w:b/>
                <w:bCs/>
                <w:sz w:val="24"/>
                <w:szCs w:val="24"/>
              </w:rPr>
              <w:t>Suku Bunga Kredit Mikro</w:t>
            </w:r>
          </w:p>
        </w:tc>
        <w:tc>
          <w:tcPr>
            <w:tcW w:w="2798" w:type="dxa"/>
            <w:noWrap/>
            <w:hideMark/>
          </w:tcPr>
          <w:p w:rsidR="00062996" w:rsidRPr="00D212F9" w:rsidRDefault="00062996" w:rsidP="007B182D">
            <w:pPr>
              <w:rPr>
                <w:rFonts w:ascii="Times New Roman" w:hAnsi="Times New Roman" w:cs="Times New Roman"/>
                <w:b/>
                <w:bCs/>
                <w:sz w:val="24"/>
                <w:szCs w:val="24"/>
              </w:rPr>
            </w:pPr>
            <w:r w:rsidRPr="00D212F9">
              <w:rPr>
                <w:rFonts w:ascii="Times New Roman" w:hAnsi="Times New Roman" w:cs="Times New Roman"/>
                <w:b/>
                <w:bCs/>
                <w:sz w:val="24"/>
                <w:szCs w:val="24"/>
              </w:rPr>
              <w:t>Perkembangan (%)</w:t>
            </w:r>
          </w:p>
        </w:tc>
      </w:tr>
      <w:tr w:rsidR="00062996" w:rsidRPr="00D212F9" w:rsidTr="007B182D">
        <w:trPr>
          <w:trHeight w:val="315"/>
        </w:trPr>
        <w:tc>
          <w:tcPr>
            <w:tcW w:w="1526" w:type="dxa"/>
            <w:vMerge w:val="restart"/>
            <w:noWrap/>
            <w:hideMark/>
          </w:tcPr>
          <w:p w:rsidR="00062996" w:rsidRPr="00D212F9" w:rsidRDefault="00062996" w:rsidP="007B182D">
            <w:pPr>
              <w:jc w:val="center"/>
              <w:rPr>
                <w:rFonts w:ascii="Times New Roman" w:hAnsi="Times New Roman" w:cs="Times New Roman"/>
                <w:b/>
                <w:bCs/>
                <w:sz w:val="24"/>
                <w:szCs w:val="24"/>
              </w:rPr>
            </w:pPr>
            <w:r w:rsidRPr="00D212F9">
              <w:rPr>
                <w:rFonts w:ascii="Times New Roman" w:hAnsi="Times New Roman" w:cs="Times New Roman"/>
                <w:b/>
                <w:bCs/>
                <w:sz w:val="24"/>
                <w:szCs w:val="24"/>
              </w:rPr>
              <w:t>2009</w:t>
            </w: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22,15</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w:t>
            </w:r>
          </w:p>
        </w:tc>
      </w:tr>
      <w:tr w:rsidR="00062996" w:rsidRPr="00D212F9" w:rsidTr="007B182D">
        <w:trPr>
          <w:trHeight w:val="315"/>
        </w:trPr>
        <w:tc>
          <w:tcPr>
            <w:tcW w:w="1526" w:type="dxa"/>
            <w:vMerge/>
            <w:hideMark/>
          </w:tcPr>
          <w:p w:rsidR="00062996" w:rsidRPr="00D212F9" w:rsidRDefault="00062996" w:rsidP="007B182D">
            <w:pPr>
              <w:jc w:val="center"/>
              <w:rPr>
                <w:rFonts w:ascii="Times New Roman" w:hAnsi="Times New Roman" w:cs="Times New Roman"/>
                <w:b/>
                <w:bCs/>
                <w:sz w:val="24"/>
                <w:szCs w:val="24"/>
              </w:rPr>
            </w:pP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II</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22,15</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w:t>
            </w:r>
          </w:p>
        </w:tc>
      </w:tr>
      <w:tr w:rsidR="00062996" w:rsidRPr="00D212F9" w:rsidTr="007B182D">
        <w:trPr>
          <w:trHeight w:val="315"/>
        </w:trPr>
        <w:tc>
          <w:tcPr>
            <w:tcW w:w="1526" w:type="dxa"/>
            <w:vMerge/>
            <w:hideMark/>
          </w:tcPr>
          <w:p w:rsidR="00062996" w:rsidRPr="00D212F9" w:rsidRDefault="00062996" w:rsidP="007B182D">
            <w:pPr>
              <w:jc w:val="center"/>
              <w:rPr>
                <w:rFonts w:ascii="Times New Roman" w:hAnsi="Times New Roman" w:cs="Times New Roman"/>
                <w:b/>
                <w:bCs/>
                <w:sz w:val="24"/>
                <w:szCs w:val="24"/>
              </w:rPr>
            </w:pP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III</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22,15</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w:t>
            </w:r>
          </w:p>
        </w:tc>
      </w:tr>
      <w:tr w:rsidR="00062996" w:rsidRPr="00D212F9" w:rsidTr="007B182D">
        <w:trPr>
          <w:trHeight w:val="315"/>
        </w:trPr>
        <w:tc>
          <w:tcPr>
            <w:tcW w:w="1526" w:type="dxa"/>
            <w:vMerge/>
            <w:hideMark/>
          </w:tcPr>
          <w:p w:rsidR="00062996" w:rsidRPr="00D212F9" w:rsidRDefault="00062996" w:rsidP="007B182D">
            <w:pPr>
              <w:jc w:val="center"/>
              <w:rPr>
                <w:rFonts w:ascii="Times New Roman" w:hAnsi="Times New Roman" w:cs="Times New Roman"/>
                <w:b/>
                <w:bCs/>
                <w:sz w:val="24"/>
                <w:szCs w:val="24"/>
              </w:rPr>
            </w:pP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IV</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22,15</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w:t>
            </w:r>
          </w:p>
        </w:tc>
      </w:tr>
      <w:tr w:rsidR="00062996" w:rsidRPr="00D212F9" w:rsidTr="007B182D">
        <w:trPr>
          <w:trHeight w:val="315"/>
        </w:trPr>
        <w:tc>
          <w:tcPr>
            <w:tcW w:w="1526" w:type="dxa"/>
            <w:vMerge w:val="restart"/>
            <w:noWrap/>
            <w:hideMark/>
          </w:tcPr>
          <w:p w:rsidR="00062996" w:rsidRPr="00D212F9" w:rsidRDefault="00062996" w:rsidP="007B182D">
            <w:pPr>
              <w:jc w:val="center"/>
              <w:rPr>
                <w:rFonts w:ascii="Times New Roman" w:hAnsi="Times New Roman" w:cs="Times New Roman"/>
                <w:b/>
                <w:bCs/>
                <w:sz w:val="24"/>
                <w:szCs w:val="24"/>
              </w:rPr>
            </w:pPr>
            <w:r w:rsidRPr="00D212F9">
              <w:rPr>
                <w:rFonts w:ascii="Times New Roman" w:hAnsi="Times New Roman" w:cs="Times New Roman"/>
                <w:b/>
                <w:bCs/>
                <w:sz w:val="24"/>
                <w:szCs w:val="24"/>
              </w:rPr>
              <w:t>2010</w:t>
            </w: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23,04</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0,89</w:t>
            </w:r>
          </w:p>
        </w:tc>
      </w:tr>
      <w:tr w:rsidR="00062996" w:rsidRPr="00D212F9" w:rsidTr="007B182D">
        <w:trPr>
          <w:trHeight w:val="315"/>
        </w:trPr>
        <w:tc>
          <w:tcPr>
            <w:tcW w:w="1526" w:type="dxa"/>
            <w:vMerge/>
            <w:hideMark/>
          </w:tcPr>
          <w:p w:rsidR="00062996" w:rsidRPr="00D212F9" w:rsidRDefault="00062996" w:rsidP="007B182D">
            <w:pPr>
              <w:jc w:val="center"/>
              <w:rPr>
                <w:rFonts w:ascii="Times New Roman" w:hAnsi="Times New Roman" w:cs="Times New Roman"/>
                <w:b/>
                <w:bCs/>
                <w:sz w:val="24"/>
                <w:szCs w:val="24"/>
              </w:rPr>
            </w:pP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II</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23,04</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w:t>
            </w:r>
          </w:p>
        </w:tc>
      </w:tr>
      <w:tr w:rsidR="00062996" w:rsidRPr="00D212F9" w:rsidTr="007B182D">
        <w:trPr>
          <w:trHeight w:val="315"/>
        </w:trPr>
        <w:tc>
          <w:tcPr>
            <w:tcW w:w="1526" w:type="dxa"/>
            <w:vMerge/>
            <w:hideMark/>
          </w:tcPr>
          <w:p w:rsidR="00062996" w:rsidRPr="00D212F9" w:rsidRDefault="00062996" w:rsidP="007B182D">
            <w:pPr>
              <w:jc w:val="center"/>
              <w:rPr>
                <w:rFonts w:ascii="Times New Roman" w:hAnsi="Times New Roman" w:cs="Times New Roman"/>
                <w:b/>
                <w:bCs/>
                <w:sz w:val="24"/>
                <w:szCs w:val="24"/>
              </w:rPr>
            </w:pP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III</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23,04</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w:t>
            </w:r>
          </w:p>
        </w:tc>
      </w:tr>
      <w:tr w:rsidR="00062996" w:rsidRPr="00D212F9" w:rsidTr="007B182D">
        <w:trPr>
          <w:trHeight w:val="315"/>
        </w:trPr>
        <w:tc>
          <w:tcPr>
            <w:tcW w:w="1526" w:type="dxa"/>
            <w:vMerge/>
            <w:hideMark/>
          </w:tcPr>
          <w:p w:rsidR="00062996" w:rsidRPr="00D212F9" w:rsidRDefault="00062996" w:rsidP="007B182D">
            <w:pPr>
              <w:jc w:val="center"/>
              <w:rPr>
                <w:rFonts w:ascii="Times New Roman" w:hAnsi="Times New Roman" w:cs="Times New Roman"/>
                <w:b/>
                <w:bCs/>
                <w:sz w:val="24"/>
                <w:szCs w:val="24"/>
              </w:rPr>
            </w:pP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IV</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23,04</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w:t>
            </w:r>
          </w:p>
        </w:tc>
      </w:tr>
      <w:tr w:rsidR="00062996" w:rsidRPr="00D212F9" w:rsidTr="007B182D">
        <w:trPr>
          <w:trHeight w:val="315"/>
        </w:trPr>
        <w:tc>
          <w:tcPr>
            <w:tcW w:w="1526" w:type="dxa"/>
            <w:vMerge w:val="restart"/>
            <w:noWrap/>
            <w:hideMark/>
          </w:tcPr>
          <w:p w:rsidR="00062996" w:rsidRPr="00D212F9" w:rsidRDefault="00062996" w:rsidP="007B182D">
            <w:pPr>
              <w:jc w:val="center"/>
              <w:rPr>
                <w:rFonts w:ascii="Times New Roman" w:hAnsi="Times New Roman" w:cs="Times New Roman"/>
                <w:b/>
                <w:bCs/>
                <w:sz w:val="24"/>
                <w:szCs w:val="24"/>
              </w:rPr>
            </w:pPr>
            <w:r w:rsidRPr="00D212F9">
              <w:rPr>
                <w:rFonts w:ascii="Times New Roman" w:hAnsi="Times New Roman" w:cs="Times New Roman"/>
                <w:b/>
                <w:bCs/>
                <w:sz w:val="24"/>
                <w:szCs w:val="24"/>
              </w:rPr>
              <w:t>2011</w:t>
            </w: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23,35</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0,31</w:t>
            </w:r>
          </w:p>
        </w:tc>
      </w:tr>
      <w:tr w:rsidR="00062996" w:rsidRPr="00D212F9" w:rsidTr="007B182D">
        <w:trPr>
          <w:trHeight w:val="315"/>
        </w:trPr>
        <w:tc>
          <w:tcPr>
            <w:tcW w:w="1526" w:type="dxa"/>
            <w:vMerge/>
            <w:hideMark/>
          </w:tcPr>
          <w:p w:rsidR="00062996" w:rsidRPr="00D212F9" w:rsidRDefault="00062996" w:rsidP="007B182D">
            <w:pPr>
              <w:jc w:val="center"/>
              <w:rPr>
                <w:rFonts w:ascii="Times New Roman" w:hAnsi="Times New Roman" w:cs="Times New Roman"/>
                <w:b/>
                <w:bCs/>
                <w:sz w:val="24"/>
                <w:szCs w:val="24"/>
              </w:rPr>
            </w:pP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II</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23,35</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w:t>
            </w:r>
          </w:p>
        </w:tc>
      </w:tr>
      <w:tr w:rsidR="00062996" w:rsidRPr="00D212F9" w:rsidTr="007B182D">
        <w:trPr>
          <w:trHeight w:val="315"/>
        </w:trPr>
        <w:tc>
          <w:tcPr>
            <w:tcW w:w="1526" w:type="dxa"/>
            <w:vMerge/>
            <w:hideMark/>
          </w:tcPr>
          <w:p w:rsidR="00062996" w:rsidRPr="00D212F9" w:rsidRDefault="00062996" w:rsidP="007B182D">
            <w:pPr>
              <w:jc w:val="center"/>
              <w:rPr>
                <w:rFonts w:ascii="Times New Roman" w:hAnsi="Times New Roman" w:cs="Times New Roman"/>
                <w:b/>
                <w:bCs/>
                <w:sz w:val="24"/>
                <w:szCs w:val="24"/>
              </w:rPr>
            </w:pP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III</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23,35</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w:t>
            </w:r>
          </w:p>
        </w:tc>
      </w:tr>
      <w:tr w:rsidR="00062996" w:rsidRPr="00D212F9" w:rsidTr="007B182D">
        <w:trPr>
          <w:trHeight w:val="315"/>
        </w:trPr>
        <w:tc>
          <w:tcPr>
            <w:tcW w:w="1526" w:type="dxa"/>
            <w:vMerge/>
            <w:hideMark/>
          </w:tcPr>
          <w:p w:rsidR="00062996" w:rsidRPr="00D212F9" w:rsidRDefault="00062996" w:rsidP="007B182D">
            <w:pPr>
              <w:jc w:val="center"/>
              <w:rPr>
                <w:rFonts w:ascii="Times New Roman" w:hAnsi="Times New Roman" w:cs="Times New Roman"/>
                <w:b/>
                <w:bCs/>
                <w:sz w:val="24"/>
                <w:szCs w:val="24"/>
              </w:rPr>
            </w:pP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IV</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23,35</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w:t>
            </w:r>
          </w:p>
        </w:tc>
      </w:tr>
      <w:tr w:rsidR="00062996" w:rsidRPr="00D212F9" w:rsidTr="007B182D">
        <w:trPr>
          <w:trHeight w:val="315"/>
        </w:trPr>
        <w:tc>
          <w:tcPr>
            <w:tcW w:w="1526" w:type="dxa"/>
            <w:vMerge w:val="restart"/>
            <w:noWrap/>
            <w:hideMark/>
          </w:tcPr>
          <w:p w:rsidR="00062996" w:rsidRPr="00D212F9" w:rsidRDefault="00062996" w:rsidP="007B182D">
            <w:pPr>
              <w:jc w:val="center"/>
              <w:rPr>
                <w:rFonts w:ascii="Times New Roman" w:hAnsi="Times New Roman" w:cs="Times New Roman"/>
                <w:b/>
                <w:bCs/>
                <w:sz w:val="24"/>
                <w:szCs w:val="24"/>
              </w:rPr>
            </w:pPr>
            <w:r w:rsidRPr="00D212F9">
              <w:rPr>
                <w:rFonts w:ascii="Times New Roman" w:hAnsi="Times New Roman" w:cs="Times New Roman"/>
                <w:b/>
                <w:bCs/>
                <w:sz w:val="24"/>
                <w:szCs w:val="24"/>
              </w:rPr>
              <w:t>2012</w:t>
            </w: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23,51</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0,16</w:t>
            </w:r>
          </w:p>
        </w:tc>
      </w:tr>
      <w:tr w:rsidR="00062996" w:rsidRPr="00D212F9" w:rsidTr="007B182D">
        <w:trPr>
          <w:trHeight w:val="315"/>
        </w:trPr>
        <w:tc>
          <w:tcPr>
            <w:tcW w:w="1526" w:type="dxa"/>
            <w:vMerge/>
            <w:hideMark/>
          </w:tcPr>
          <w:p w:rsidR="00062996" w:rsidRPr="00D212F9" w:rsidRDefault="00062996" w:rsidP="007B182D">
            <w:pPr>
              <w:jc w:val="center"/>
              <w:rPr>
                <w:rFonts w:ascii="Times New Roman" w:hAnsi="Times New Roman" w:cs="Times New Roman"/>
                <w:b/>
                <w:bCs/>
                <w:sz w:val="24"/>
                <w:szCs w:val="24"/>
              </w:rPr>
            </w:pP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II</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23,51</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w:t>
            </w:r>
          </w:p>
        </w:tc>
      </w:tr>
      <w:tr w:rsidR="00062996" w:rsidRPr="00D212F9" w:rsidTr="007B182D">
        <w:trPr>
          <w:trHeight w:val="315"/>
        </w:trPr>
        <w:tc>
          <w:tcPr>
            <w:tcW w:w="1526" w:type="dxa"/>
            <w:vMerge/>
            <w:hideMark/>
          </w:tcPr>
          <w:p w:rsidR="00062996" w:rsidRPr="00D212F9" w:rsidRDefault="00062996" w:rsidP="007B182D">
            <w:pPr>
              <w:jc w:val="center"/>
              <w:rPr>
                <w:rFonts w:ascii="Times New Roman" w:hAnsi="Times New Roman" w:cs="Times New Roman"/>
                <w:b/>
                <w:bCs/>
                <w:sz w:val="24"/>
                <w:szCs w:val="24"/>
              </w:rPr>
            </w:pP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III</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23,51</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w:t>
            </w:r>
          </w:p>
        </w:tc>
      </w:tr>
      <w:tr w:rsidR="00062996" w:rsidRPr="00D212F9" w:rsidTr="007B182D">
        <w:trPr>
          <w:trHeight w:val="315"/>
        </w:trPr>
        <w:tc>
          <w:tcPr>
            <w:tcW w:w="1526" w:type="dxa"/>
            <w:vMerge/>
            <w:hideMark/>
          </w:tcPr>
          <w:p w:rsidR="00062996" w:rsidRPr="00D212F9" w:rsidRDefault="00062996" w:rsidP="007B182D">
            <w:pPr>
              <w:jc w:val="center"/>
              <w:rPr>
                <w:rFonts w:ascii="Times New Roman" w:hAnsi="Times New Roman" w:cs="Times New Roman"/>
                <w:b/>
                <w:bCs/>
                <w:sz w:val="24"/>
                <w:szCs w:val="24"/>
              </w:rPr>
            </w:pP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IV</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23,51</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w:t>
            </w:r>
          </w:p>
        </w:tc>
      </w:tr>
      <w:tr w:rsidR="00062996" w:rsidRPr="00D212F9" w:rsidTr="007B182D">
        <w:trPr>
          <w:trHeight w:val="315"/>
        </w:trPr>
        <w:tc>
          <w:tcPr>
            <w:tcW w:w="1526" w:type="dxa"/>
            <w:vMerge w:val="restart"/>
            <w:noWrap/>
            <w:hideMark/>
          </w:tcPr>
          <w:p w:rsidR="00062996" w:rsidRPr="00D212F9" w:rsidRDefault="00062996" w:rsidP="007B182D">
            <w:pPr>
              <w:jc w:val="center"/>
              <w:rPr>
                <w:rFonts w:ascii="Times New Roman" w:hAnsi="Times New Roman" w:cs="Times New Roman"/>
                <w:b/>
                <w:bCs/>
                <w:sz w:val="24"/>
                <w:szCs w:val="24"/>
              </w:rPr>
            </w:pPr>
            <w:r w:rsidRPr="00D212F9">
              <w:rPr>
                <w:rFonts w:ascii="Times New Roman" w:hAnsi="Times New Roman" w:cs="Times New Roman"/>
                <w:b/>
                <w:bCs/>
                <w:sz w:val="24"/>
                <w:szCs w:val="24"/>
              </w:rPr>
              <w:t>2013</w:t>
            </w: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23,61</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0,1</w:t>
            </w:r>
          </w:p>
        </w:tc>
      </w:tr>
      <w:tr w:rsidR="00062996" w:rsidRPr="00D212F9" w:rsidTr="007B182D">
        <w:trPr>
          <w:trHeight w:val="315"/>
        </w:trPr>
        <w:tc>
          <w:tcPr>
            <w:tcW w:w="1526" w:type="dxa"/>
            <w:vMerge/>
            <w:hideMark/>
          </w:tcPr>
          <w:p w:rsidR="00062996" w:rsidRPr="00D212F9" w:rsidRDefault="00062996" w:rsidP="007B182D">
            <w:pPr>
              <w:jc w:val="center"/>
              <w:rPr>
                <w:rFonts w:ascii="Times New Roman" w:hAnsi="Times New Roman" w:cs="Times New Roman"/>
                <w:b/>
                <w:bCs/>
                <w:sz w:val="24"/>
                <w:szCs w:val="24"/>
              </w:rPr>
            </w:pP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II</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23,61</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w:t>
            </w:r>
          </w:p>
        </w:tc>
      </w:tr>
      <w:tr w:rsidR="00062996" w:rsidRPr="00D212F9" w:rsidTr="007B182D">
        <w:trPr>
          <w:trHeight w:val="315"/>
        </w:trPr>
        <w:tc>
          <w:tcPr>
            <w:tcW w:w="1526" w:type="dxa"/>
            <w:vMerge/>
            <w:hideMark/>
          </w:tcPr>
          <w:p w:rsidR="00062996" w:rsidRPr="00D212F9" w:rsidRDefault="00062996" w:rsidP="007B182D">
            <w:pPr>
              <w:jc w:val="center"/>
              <w:rPr>
                <w:rFonts w:ascii="Times New Roman" w:hAnsi="Times New Roman" w:cs="Times New Roman"/>
                <w:b/>
                <w:bCs/>
                <w:sz w:val="24"/>
                <w:szCs w:val="24"/>
              </w:rPr>
            </w:pP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III</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23,61</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w:t>
            </w:r>
          </w:p>
        </w:tc>
      </w:tr>
      <w:tr w:rsidR="00062996" w:rsidRPr="00D212F9" w:rsidTr="007B182D">
        <w:trPr>
          <w:trHeight w:val="315"/>
        </w:trPr>
        <w:tc>
          <w:tcPr>
            <w:tcW w:w="1526" w:type="dxa"/>
            <w:vMerge/>
            <w:hideMark/>
          </w:tcPr>
          <w:p w:rsidR="00062996" w:rsidRPr="00D212F9" w:rsidRDefault="00062996" w:rsidP="007B182D">
            <w:pPr>
              <w:jc w:val="center"/>
              <w:rPr>
                <w:rFonts w:ascii="Times New Roman" w:hAnsi="Times New Roman" w:cs="Times New Roman"/>
                <w:b/>
                <w:bCs/>
                <w:sz w:val="24"/>
                <w:szCs w:val="24"/>
              </w:rPr>
            </w:pPr>
          </w:p>
        </w:tc>
        <w:tc>
          <w:tcPr>
            <w:tcW w:w="1177"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IV</w:t>
            </w:r>
          </w:p>
        </w:tc>
        <w:tc>
          <w:tcPr>
            <w:tcW w:w="2022" w:type="dxa"/>
            <w:noWrap/>
            <w:hideMark/>
          </w:tcPr>
          <w:p w:rsidR="00062996" w:rsidRPr="00D212F9" w:rsidRDefault="00062996" w:rsidP="007B182D">
            <w:pPr>
              <w:jc w:val="center"/>
              <w:rPr>
                <w:rFonts w:ascii="Times New Roman" w:hAnsi="Times New Roman" w:cs="Times New Roman"/>
                <w:sz w:val="24"/>
                <w:szCs w:val="24"/>
              </w:rPr>
            </w:pPr>
            <w:r w:rsidRPr="00D212F9">
              <w:rPr>
                <w:rFonts w:ascii="Times New Roman" w:hAnsi="Times New Roman" w:cs="Times New Roman"/>
                <w:sz w:val="24"/>
                <w:szCs w:val="24"/>
              </w:rPr>
              <w:t>23,61</w:t>
            </w:r>
          </w:p>
        </w:tc>
        <w:tc>
          <w:tcPr>
            <w:tcW w:w="2798" w:type="dxa"/>
            <w:noWrap/>
            <w:vAlign w:val="bottom"/>
          </w:tcPr>
          <w:p w:rsidR="00062996" w:rsidRPr="00CA3814" w:rsidRDefault="00062996" w:rsidP="007B182D">
            <w:pPr>
              <w:jc w:val="center"/>
              <w:rPr>
                <w:rFonts w:ascii="Times New Roman" w:hAnsi="Times New Roman" w:cs="Times New Roman"/>
                <w:color w:val="000000"/>
                <w:sz w:val="24"/>
                <w:szCs w:val="24"/>
              </w:rPr>
            </w:pPr>
            <w:r w:rsidRPr="00CA3814">
              <w:rPr>
                <w:rFonts w:ascii="Times New Roman" w:hAnsi="Times New Roman" w:cs="Times New Roman"/>
                <w:color w:val="000000"/>
                <w:sz w:val="24"/>
                <w:szCs w:val="24"/>
              </w:rPr>
              <w:t>0</w:t>
            </w:r>
          </w:p>
        </w:tc>
      </w:tr>
      <w:tr w:rsidR="00062996" w:rsidRPr="00D212F9" w:rsidTr="007B182D">
        <w:trPr>
          <w:trHeight w:val="315"/>
        </w:trPr>
        <w:tc>
          <w:tcPr>
            <w:tcW w:w="2703" w:type="dxa"/>
            <w:gridSpan w:val="2"/>
            <w:noWrap/>
            <w:hideMark/>
          </w:tcPr>
          <w:p w:rsidR="00062996" w:rsidRPr="00D212F9" w:rsidRDefault="00062996" w:rsidP="007B182D">
            <w:pPr>
              <w:jc w:val="center"/>
              <w:rPr>
                <w:rFonts w:ascii="Times New Roman" w:hAnsi="Times New Roman" w:cs="Times New Roman"/>
                <w:b/>
                <w:bCs/>
                <w:sz w:val="24"/>
                <w:szCs w:val="24"/>
              </w:rPr>
            </w:pPr>
            <w:r w:rsidRPr="00D212F9">
              <w:rPr>
                <w:rFonts w:ascii="Times New Roman" w:hAnsi="Times New Roman" w:cs="Times New Roman"/>
                <w:b/>
                <w:bCs/>
                <w:sz w:val="24"/>
                <w:szCs w:val="24"/>
              </w:rPr>
              <w:t>Rata-rata</w:t>
            </w:r>
          </w:p>
        </w:tc>
        <w:tc>
          <w:tcPr>
            <w:tcW w:w="2022" w:type="dxa"/>
            <w:noWrap/>
            <w:hideMark/>
          </w:tcPr>
          <w:p w:rsidR="00062996" w:rsidRPr="00D212F9" w:rsidRDefault="00062996" w:rsidP="007B182D">
            <w:pPr>
              <w:jc w:val="center"/>
              <w:rPr>
                <w:rFonts w:ascii="Times New Roman" w:hAnsi="Times New Roman" w:cs="Times New Roman"/>
                <w:b/>
                <w:sz w:val="24"/>
                <w:szCs w:val="24"/>
              </w:rPr>
            </w:pPr>
            <w:r>
              <w:rPr>
                <w:rFonts w:ascii="Times New Roman" w:hAnsi="Times New Roman" w:cs="Times New Roman"/>
                <w:b/>
                <w:sz w:val="24"/>
                <w:szCs w:val="24"/>
              </w:rPr>
              <w:t>23,13</w:t>
            </w:r>
          </w:p>
        </w:tc>
        <w:tc>
          <w:tcPr>
            <w:tcW w:w="2798" w:type="dxa"/>
            <w:noWrap/>
          </w:tcPr>
          <w:p w:rsidR="00062996" w:rsidRPr="00D212F9" w:rsidRDefault="00062996" w:rsidP="007B182D">
            <w:pPr>
              <w:jc w:val="center"/>
              <w:rPr>
                <w:rFonts w:ascii="Times New Roman" w:hAnsi="Times New Roman" w:cs="Times New Roman"/>
                <w:b/>
                <w:sz w:val="24"/>
                <w:szCs w:val="24"/>
              </w:rPr>
            </w:pPr>
            <w:r>
              <w:rPr>
                <w:rFonts w:ascii="Times New Roman" w:hAnsi="Times New Roman" w:cs="Times New Roman"/>
                <w:b/>
                <w:sz w:val="24"/>
                <w:szCs w:val="24"/>
              </w:rPr>
              <w:t>0,07</w:t>
            </w:r>
          </w:p>
        </w:tc>
      </w:tr>
      <w:tr w:rsidR="00062996" w:rsidRPr="00D212F9" w:rsidTr="007B182D">
        <w:trPr>
          <w:trHeight w:val="315"/>
        </w:trPr>
        <w:tc>
          <w:tcPr>
            <w:tcW w:w="2703" w:type="dxa"/>
            <w:gridSpan w:val="2"/>
            <w:noWrap/>
            <w:hideMark/>
          </w:tcPr>
          <w:p w:rsidR="00062996" w:rsidRPr="00D212F9" w:rsidRDefault="00062996" w:rsidP="007B182D">
            <w:pPr>
              <w:jc w:val="center"/>
              <w:rPr>
                <w:rFonts w:ascii="Times New Roman" w:hAnsi="Times New Roman" w:cs="Times New Roman"/>
                <w:b/>
                <w:bCs/>
                <w:sz w:val="24"/>
                <w:szCs w:val="24"/>
              </w:rPr>
            </w:pPr>
            <w:r w:rsidRPr="00D212F9">
              <w:rPr>
                <w:rFonts w:ascii="Times New Roman" w:hAnsi="Times New Roman" w:cs="Times New Roman"/>
                <w:b/>
                <w:bCs/>
                <w:sz w:val="24"/>
                <w:szCs w:val="24"/>
              </w:rPr>
              <w:t>Tertinggi</w:t>
            </w:r>
          </w:p>
        </w:tc>
        <w:tc>
          <w:tcPr>
            <w:tcW w:w="2022" w:type="dxa"/>
            <w:noWrap/>
            <w:hideMark/>
          </w:tcPr>
          <w:p w:rsidR="00062996" w:rsidRPr="00D212F9" w:rsidRDefault="00062996" w:rsidP="007B182D">
            <w:pPr>
              <w:jc w:val="center"/>
              <w:rPr>
                <w:rFonts w:ascii="Times New Roman" w:hAnsi="Times New Roman" w:cs="Times New Roman"/>
                <w:b/>
                <w:sz w:val="24"/>
                <w:szCs w:val="24"/>
              </w:rPr>
            </w:pPr>
            <w:r w:rsidRPr="00D212F9">
              <w:rPr>
                <w:rFonts w:ascii="Times New Roman" w:hAnsi="Times New Roman" w:cs="Times New Roman"/>
                <w:b/>
                <w:sz w:val="24"/>
                <w:szCs w:val="24"/>
              </w:rPr>
              <w:t>23,61</w:t>
            </w:r>
          </w:p>
        </w:tc>
        <w:tc>
          <w:tcPr>
            <w:tcW w:w="2798" w:type="dxa"/>
            <w:noWrap/>
          </w:tcPr>
          <w:p w:rsidR="00062996" w:rsidRPr="00D212F9" w:rsidRDefault="00062996" w:rsidP="007B182D">
            <w:pPr>
              <w:jc w:val="center"/>
              <w:rPr>
                <w:rFonts w:ascii="Times New Roman" w:hAnsi="Times New Roman" w:cs="Times New Roman"/>
                <w:b/>
                <w:sz w:val="24"/>
                <w:szCs w:val="24"/>
              </w:rPr>
            </w:pPr>
            <w:r>
              <w:rPr>
                <w:rFonts w:ascii="Times New Roman" w:hAnsi="Times New Roman" w:cs="Times New Roman"/>
                <w:b/>
                <w:sz w:val="24"/>
                <w:szCs w:val="24"/>
              </w:rPr>
              <w:t>0,89</w:t>
            </w:r>
          </w:p>
        </w:tc>
      </w:tr>
      <w:tr w:rsidR="00062996" w:rsidRPr="00D212F9" w:rsidTr="007B182D">
        <w:trPr>
          <w:trHeight w:val="315"/>
        </w:trPr>
        <w:tc>
          <w:tcPr>
            <w:tcW w:w="2703" w:type="dxa"/>
            <w:gridSpan w:val="2"/>
            <w:noWrap/>
            <w:hideMark/>
          </w:tcPr>
          <w:p w:rsidR="00062996" w:rsidRPr="00D212F9" w:rsidRDefault="00062996" w:rsidP="007B182D">
            <w:pPr>
              <w:jc w:val="center"/>
              <w:rPr>
                <w:rFonts w:ascii="Times New Roman" w:hAnsi="Times New Roman" w:cs="Times New Roman"/>
                <w:b/>
                <w:bCs/>
                <w:sz w:val="24"/>
                <w:szCs w:val="24"/>
              </w:rPr>
            </w:pPr>
            <w:r w:rsidRPr="00D212F9">
              <w:rPr>
                <w:rFonts w:ascii="Times New Roman" w:hAnsi="Times New Roman" w:cs="Times New Roman"/>
                <w:b/>
                <w:bCs/>
                <w:sz w:val="24"/>
                <w:szCs w:val="24"/>
              </w:rPr>
              <w:t>Terendah</w:t>
            </w:r>
          </w:p>
        </w:tc>
        <w:tc>
          <w:tcPr>
            <w:tcW w:w="2022" w:type="dxa"/>
            <w:noWrap/>
            <w:hideMark/>
          </w:tcPr>
          <w:p w:rsidR="00062996" w:rsidRPr="00D212F9" w:rsidRDefault="00062996" w:rsidP="007B182D">
            <w:pPr>
              <w:jc w:val="center"/>
              <w:rPr>
                <w:rFonts w:ascii="Times New Roman" w:hAnsi="Times New Roman" w:cs="Times New Roman"/>
                <w:b/>
                <w:sz w:val="24"/>
                <w:szCs w:val="24"/>
              </w:rPr>
            </w:pPr>
            <w:r w:rsidRPr="00D212F9">
              <w:rPr>
                <w:rFonts w:ascii="Times New Roman" w:hAnsi="Times New Roman" w:cs="Times New Roman"/>
                <w:b/>
                <w:sz w:val="24"/>
                <w:szCs w:val="24"/>
              </w:rPr>
              <w:t>22,15</w:t>
            </w:r>
          </w:p>
        </w:tc>
        <w:tc>
          <w:tcPr>
            <w:tcW w:w="2798" w:type="dxa"/>
            <w:noWrap/>
          </w:tcPr>
          <w:p w:rsidR="00062996" w:rsidRPr="00D212F9" w:rsidRDefault="00062996" w:rsidP="007B182D">
            <w:pPr>
              <w:jc w:val="center"/>
              <w:rPr>
                <w:rFonts w:ascii="Times New Roman" w:hAnsi="Times New Roman" w:cs="Times New Roman"/>
                <w:b/>
                <w:sz w:val="24"/>
                <w:szCs w:val="24"/>
              </w:rPr>
            </w:pPr>
            <w:r>
              <w:rPr>
                <w:rFonts w:ascii="Times New Roman" w:hAnsi="Times New Roman" w:cs="Times New Roman"/>
                <w:b/>
                <w:sz w:val="24"/>
                <w:szCs w:val="24"/>
              </w:rPr>
              <w:t>0,1</w:t>
            </w:r>
          </w:p>
        </w:tc>
      </w:tr>
    </w:tbl>
    <w:p w:rsidR="00062996" w:rsidRDefault="00062996" w:rsidP="00062996">
      <w:pPr>
        <w:tabs>
          <w:tab w:val="center" w:pos="4328"/>
          <w:tab w:val="left" w:pos="5007"/>
        </w:tabs>
        <w:autoSpaceDE w:val="0"/>
        <w:autoSpaceDN w:val="0"/>
        <w:adjustRightInd w:val="0"/>
        <w:spacing w:after="0" w:line="480" w:lineRule="auto"/>
        <w:ind w:left="993" w:hanging="993"/>
        <w:rPr>
          <w:rFonts w:ascii="Times New Roman" w:hAnsi="Times New Roman" w:cs="Times New Roman"/>
          <w:b/>
          <w:sz w:val="24"/>
          <w:szCs w:val="24"/>
        </w:rPr>
      </w:pPr>
      <w:r w:rsidRPr="00B277B4">
        <w:rPr>
          <w:rFonts w:ascii="Times New Roman" w:hAnsi="Times New Roman" w:cs="Times New Roman"/>
          <w:b/>
          <w:sz w:val="24"/>
          <w:szCs w:val="24"/>
        </w:rPr>
        <w:t xml:space="preserve">Sumber : Laporan </w:t>
      </w:r>
      <w:r>
        <w:rPr>
          <w:rFonts w:ascii="Times New Roman" w:hAnsi="Times New Roman" w:cs="Times New Roman"/>
          <w:b/>
          <w:sz w:val="24"/>
          <w:szCs w:val="24"/>
        </w:rPr>
        <w:t xml:space="preserve">keuangan </w:t>
      </w:r>
      <w:r w:rsidRPr="00B277B4">
        <w:rPr>
          <w:rFonts w:ascii="Times New Roman" w:hAnsi="Times New Roman" w:cs="Times New Roman"/>
          <w:b/>
          <w:sz w:val="24"/>
          <w:szCs w:val="24"/>
        </w:rPr>
        <w:t>Bank bjb Tbk</w:t>
      </w:r>
      <w:r>
        <w:rPr>
          <w:rFonts w:ascii="Times New Roman" w:hAnsi="Times New Roman" w:cs="Times New Roman"/>
          <w:b/>
          <w:sz w:val="24"/>
          <w:szCs w:val="24"/>
        </w:rPr>
        <w:t xml:space="preserve"> pertriwulan</w:t>
      </w:r>
      <w:r w:rsidRPr="00B277B4">
        <w:rPr>
          <w:rFonts w:ascii="Times New Roman" w:hAnsi="Times New Roman" w:cs="Times New Roman"/>
          <w:b/>
          <w:sz w:val="24"/>
          <w:szCs w:val="24"/>
        </w:rPr>
        <w:t xml:space="preserve"> periode tahun 2009 -2013</w:t>
      </w:r>
    </w:p>
    <w:p w:rsidR="00062996" w:rsidRDefault="00062996" w:rsidP="00062996">
      <w:pPr>
        <w:tabs>
          <w:tab w:val="center" w:pos="4328"/>
          <w:tab w:val="left" w:pos="5007"/>
        </w:tabs>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 xml:space="preserve">               Perkembangan tingkat suku bunga kredit mikro Bank bjb Tbk periode tahun 2009 – 2013 dapat dilihat dalam bentuk grafik pada Gambar 4.2 berikut:</w:t>
      </w:r>
    </w:p>
    <w:p w:rsidR="00062996" w:rsidRDefault="00062996" w:rsidP="00062996">
      <w:pPr>
        <w:tabs>
          <w:tab w:val="center" w:pos="4328"/>
          <w:tab w:val="left" w:pos="5007"/>
        </w:tabs>
        <w:autoSpaceDE w:val="0"/>
        <w:autoSpaceDN w:val="0"/>
        <w:adjustRightInd w:val="0"/>
        <w:spacing w:after="0" w:line="480" w:lineRule="auto"/>
        <w:rPr>
          <w:rFonts w:ascii="Times New Roman" w:hAnsi="Times New Roman" w:cs="Times New Roman"/>
          <w:sz w:val="24"/>
          <w:szCs w:val="24"/>
        </w:rPr>
      </w:pPr>
    </w:p>
    <w:p w:rsidR="00062996" w:rsidRDefault="00062996" w:rsidP="00062996">
      <w:pPr>
        <w:spacing w:line="480" w:lineRule="auto"/>
        <w:rPr>
          <w:rFonts w:ascii="Times New Roman" w:hAnsi="Times New Roman" w:cs="Times New Roman"/>
          <w:sz w:val="24"/>
          <w:szCs w:val="24"/>
        </w:rPr>
      </w:pPr>
    </w:p>
    <w:p w:rsidR="00062996" w:rsidRDefault="00062996" w:rsidP="00062996">
      <w:pPr>
        <w:spacing w:line="480" w:lineRule="auto"/>
        <w:rPr>
          <w:rFonts w:ascii="Times New Roman" w:hAnsi="Times New Roman" w:cs="Times New Roman"/>
          <w:sz w:val="24"/>
          <w:szCs w:val="24"/>
        </w:rPr>
      </w:pPr>
      <w:r>
        <w:rPr>
          <w:rFonts w:ascii="Times New Roman" w:hAnsi="Times New Roman" w:cs="Times New Roman"/>
          <w:noProof/>
          <w:sz w:val="24"/>
          <w:szCs w:val="24"/>
          <w:lang w:val="en-US"/>
        </w:rPr>
        <w:lastRenderedPageBreak/>
        <w:drawing>
          <wp:inline distT="0" distB="0" distL="0" distR="0" wp14:anchorId="7D87FDF1" wp14:editId="6526082D">
            <wp:extent cx="5039995" cy="2940050"/>
            <wp:effectExtent l="0" t="0" r="27305" b="1270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62996" w:rsidRPr="008C4D6B" w:rsidRDefault="00062996" w:rsidP="00062996">
      <w:pPr>
        <w:spacing w:line="480" w:lineRule="auto"/>
        <w:ind w:left="1276" w:hanging="1276"/>
        <w:rPr>
          <w:rFonts w:ascii="Times New Roman" w:hAnsi="Times New Roman" w:cs="Times New Roman"/>
          <w:b/>
          <w:sz w:val="24"/>
          <w:szCs w:val="24"/>
        </w:rPr>
      </w:pPr>
      <w:r w:rsidRPr="008C4D6B">
        <w:rPr>
          <w:rFonts w:ascii="Times New Roman" w:hAnsi="Times New Roman" w:cs="Times New Roman"/>
          <w:b/>
          <w:sz w:val="24"/>
          <w:szCs w:val="24"/>
        </w:rPr>
        <w:t>Gambar 4.2 Grafik perkembangan tin</w:t>
      </w:r>
      <w:r>
        <w:rPr>
          <w:rFonts w:ascii="Times New Roman" w:hAnsi="Times New Roman" w:cs="Times New Roman"/>
          <w:b/>
          <w:sz w:val="24"/>
          <w:szCs w:val="24"/>
        </w:rPr>
        <w:t xml:space="preserve">gkat suku bunga kredit mikro </w:t>
      </w:r>
      <w:r w:rsidRPr="008C4D6B">
        <w:rPr>
          <w:rFonts w:ascii="Times New Roman" w:hAnsi="Times New Roman" w:cs="Times New Roman"/>
          <w:b/>
          <w:sz w:val="24"/>
          <w:szCs w:val="24"/>
        </w:rPr>
        <w:t>Bank bjb Tbk</w:t>
      </w:r>
      <w:r>
        <w:rPr>
          <w:rFonts w:ascii="Times New Roman" w:hAnsi="Times New Roman" w:cs="Times New Roman"/>
          <w:b/>
          <w:sz w:val="24"/>
          <w:szCs w:val="24"/>
        </w:rPr>
        <w:t xml:space="preserve"> pertriwulan</w:t>
      </w:r>
      <w:r w:rsidRPr="008C4D6B">
        <w:rPr>
          <w:rFonts w:ascii="Times New Roman" w:hAnsi="Times New Roman" w:cs="Times New Roman"/>
          <w:b/>
          <w:sz w:val="24"/>
          <w:szCs w:val="24"/>
        </w:rPr>
        <w:t xml:space="preserve"> periode tahun 2009-2013</w:t>
      </w:r>
    </w:p>
    <w:p w:rsidR="00062996" w:rsidRDefault="00062996" w:rsidP="00062996">
      <w:pPr>
        <w:spacing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Berdasarkan Tabel 4.2 dan Gambar 4.2 menunjukan bahwa perkembangan tingkat suku bunga kredit mikro Bank bjb Tbk periode tahun 2009-2013 kenaikan yang sangat kecil tiap tahun. Berdasarkan </w:t>
      </w:r>
      <w:r>
        <w:rPr>
          <w:rFonts w:ascii="Times New Roman" w:hAnsi="Times New Roman" w:cs="Times New Roman"/>
          <w:i/>
          <w:sz w:val="24"/>
          <w:szCs w:val="24"/>
        </w:rPr>
        <w:t>a</w:t>
      </w:r>
      <w:r w:rsidRPr="008C4D6B">
        <w:rPr>
          <w:rFonts w:ascii="Times New Roman" w:hAnsi="Times New Roman" w:cs="Times New Roman"/>
          <w:i/>
          <w:sz w:val="24"/>
          <w:szCs w:val="24"/>
        </w:rPr>
        <w:t xml:space="preserve">nnual </w:t>
      </w:r>
      <w:r>
        <w:rPr>
          <w:rFonts w:ascii="Times New Roman" w:hAnsi="Times New Roman" w:cs="Times New Roman"/>
          <w:i/>
          <w:sz w:val="24"/>
          <w:szCs w:val="24"/>
        </w:rPr>
        <w:t>r</w:t>
      </w:r>
      <w:r w:rsidRPr="008C4D6B">
        <w:rPr>
          <w:rFonts w:ascii="Times New Roman" w:hAnsi="Times New Roman" w:cs="Times New Roman"/>
          <w:i/>
          <w:sz w:val="24"/>
          <w:szCs w:val="24"/>
        </w:rPr>
        <w:t>eport</w:t>
      </w:r>
      <w:r>
        <w:rPr>
          <w:rFonts w:ascii="Times New Roman" w:hAnsi="Times New Roman" w:cs="Times New Roman"/>
          <w:sz w:val="24"/>
          <w:szCs w:val="24"/>
        </w:rPr>
        <w:t xml:space="preserve"> Bank bjb Tbk yang menjadi faktor terjadinya kenaikan tingkat suku bunga kredit mikro karena adanya peningkatan jumlah pemberian kredit mikro dan disesuaikan dengan perkembangan pada tingkat suku bunga </w:t>
      </w:r>
      <w:r w:rsidRPr="008C4D6B">
        <w:rPr>
          <w:rFonts w:ascii="Times New Roman" w:hAnsi="Times New Roman" w:cs="Times New Roman"/>
          <w:i/>
          <w:sz w:val="24"/>
          <w:szCs w:val="24"/>
        </w:rPr>
        <w:t>BI Rate</w:t>
      </w:r>
      <w:r>
        <w:rPr>
          <w:rFonts w:ascii="Times New Roman" w:hAnsi="Times New Roman" w:cs="Times New Roman"/>
          <w:sz w:val="24"/>
          <w:szCs w:val="24"/>
        </w:rPr>
        <w:t xml:space="preserve">. </w:t>
      </w:r>
    </w:p>
    <w:p w:rsidR="00062996" w:rsidRDefault="00062996" w:rsidP="00062996">
      <w:pPr>
        <w:pStyle w:val="ListParagraph"/>
        <w:spacing w:line="480" w:lineRule="auto"/>
        <w:ind w:left="709"/>
        <w:rPr>
          <w:rFonts w:ascii="Times New Roman" w:hAnsi="Times New Roman" w:cs="Times New Roman"/>
          <w:b/>
          <w:sz w:val="24"/>
          <w:szCs w:val="24"/>
        </w:rPr>
      </w:pPr>
    </w:p>
    <w:p w:rsidR="00062996" w:rsidRDefault="00062996" w:rsidP="00062996">
      <w:pPr>
        <w:pStyle w:val="ListParagraph"/>
        <w:spacing w:line="480" w:lineRule="auto"/>
        <w:ind w:left="709"/>
        <w:jc w:val="both"/>
        <w:rPr>
          <w:rFonts w:ascii="Times New Roman" w:hAnsi="Times New Roman" w:cs="Times New Roman"/>
          <w:b/>
          <w:sz w:val="24"/>
          <w:szCs w:val="24"/>
        </w:rPr>
      </w:pPr>
    </w:p>
    <w:p w:rsidR="00062996" w:rsidRDefault="00062996" w:rsidP="00062996">
      <w:pPr>
        <w:pStyle w:val="ListParagraph"/>
        <w:spacing w:line="480" w:lineRule="auto"/>
        <w:ind w:left="709"/>
        <w:jc w:val="both"/>
        <w:rPr>
          <w:rFonts w:ascii="Times New Roman" w:hAnsi="Times New Roman" w:cs="Times New Roman"/>
          <w:b/>
          <w:sz w:val="24"/>
          <w:szCs w:val="24"/>
        </w:rPr>
      </w:pPr>
    </w:p>
    <w:p w:rsidR="00062996" w:rsidRDefault="00062996" w:rsidP="00062996">
      <w:pPr>
        <w:pStyle w:val="ListParagraph"/>
        <w:spacing w:line="480" w:lineRule="auto"/>
        <w:ind w:left="709"/>
        <w:jc w:val="both"/>
        <w:rPr>
          <w:rFonts w:ascii="Times New Roman" w:hAnsi="Times New Roman" w:cs="Times New Roman"/>
          <w:b/>
          <w:sz w:val="24"/>
          <w:szCs w:val="24"/>
        </w:rPr>
      </w:pPr>
    </w:p>
    <w:p w:rsidR="00062996" w:rsidRDefault="00062996" w:rsidP="00062996">
      <w:pPr>
        <w:pStyle w:val="ListParagraph"/>
        <w:spacing w:line="480" w:lineRule="auto"/>
        <w:ind w:left="709"/>
        <w:jc w:val="both"/>
        <w:rPr>
          <w:rFonts w:ascii="Times New Roman" w:hAnsi="Times New Roman" w:cs="Times New Roman"/>
          <w:b/>
          <w:sz w:val="24"/>
          <w:szCs w:val="24"/>
        </w:rPr>
      </w:pPr>
    </w:p>
    <w:p w:rsidR="00062996" w:rsidRPr="001F4641" w:rsidRDefault="00062996" w:rsidP="008E0824">
      <w:pPr>
        <w:pStyle w:val="ListParagraph"/>
        <w:numPr>
          <w:ilvl w:val="2"/>
          <w:numId w:val="1"/>
        </w:numPr>
        <w:spacing w:line="480" w:lineRule="auto"/>
        <w:ind w:left="709" w:hanging="709"/>
        <w:jc w:val="both"/>
        <w:rPr>
          <w:rFonts w:ascii="Times New Roman" w:hAnsi="Times New Roman" w:cs="Times New Roman"/>
          <w:b/>
          <w:sz w:val="24"/>
          <w:szCs w:val="24"/>
        </w:rPr>
      </w:pPr>
      <w:r w:rsidRPr="001F4641">
        <w:rPr>
          <w:rFonts w:ascii="Times New Roman" w:hAnsi="Times New Roman" w:cs="Times New Roman"/>
          <w:b/>
          <w:sz w:val="24"/>
          <w:szCs w:val="24"/>
        </w:rPr>
        <w:lastRenderedPageBreak/>
        <w:t xml:space="preserve">Perkembangan </w:t>
      </w:r>
      <w:r w:rsidRPr="001F4641">
        <w:rPr>
          <w:rFonts w:ascii="Times New Roman" w:hAnsi="Times New Roman" w:cs="Times New Roman"/>
          <w:b/>
          <w:i/>
          <w:sz w:val="24"/>
          <w:szCs w:val="24"/>
        </w:rPr>
        <w:t>Return On Equity</w:t>
      </w:r>
      <w:r>
        <w:rPr>
          <w:rFonts w:ascii="Times New Roman" w:hAnsi="Times New Roman" w:cs="Times New Roman"/>
          <w:b/>
          <w:sz w:val="24"/>
          <w:szCs w:val="24"/>
        </w:rPr>
        <w:t xml:space="preserve"> pada </w:t>
      </w:r>
      <w:r w:rsidRPr="001F4641">
        <w:rPr>
          <w:rFonts w:ascii="Times New Roman" w:hAnsi="Times New Roman" w:cs="Times New Roman"/>
          <w:b/>
          <w:sz w:val="24"/>
          <w:szCs w:val="24"/>
        </w:rPr>
        <w:t>Bank bjb Tbk periode tahun 2009-2013</w:t>
      </w:r>
    </w:p>
    <w:p w:rsidR="00062996" w:rsidRDefault="00062996" w:rsidP="00062996">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Menurut Surat Edaran Bank Indonesia, No.06/23/DPNP tanggal 31 Mei 2004, bahwa </w:t>
      </w:r>
      <w:r w:rsidRPr="00B26D2C">
        <w:rPr>
          <w:rFonts w:ascii="Times New Roman" w:hAnsi="Times New Roman" w:cs="Times New Roman"/>
          <w:i/>
          <w:sz w:val="24"/>
          <w:szCs w:val="24"/>
        </w:rPr>
        <w:t>Return On Equity</w:t>
      </w:r>
      <w:r>
        <w:rPr>
          <w:rFonts w:ascii="Times New Roman" w:hAnsi="Times New Roman" w:cs="Times New Roman"/>
          <w:sz w:val="24"/>
          <w:szCs w:val="24"/>
        </w:rPr>
        <w:t xml:space="preserve"> (ROE) adalah rasio yang menunjukkan perbandingan antara laba (setelah pajak) dengan modal (modal inti) bank. ROE merupakan indikator kemampuan perbankan dalam mengelola modal yang tersedia untuk mendapatkan laba bersih. Rasio ini mengidentifikasi kemampuan bank menghasilkan pendapatan bunga bersih setelah pajak. </w:t>
      </w:r>
    </w:p>
    <w:p w:rsidR="00062996" w:rsidRDefault="00062996" w:rsidP="00062996">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Perkembangan </w:t>
      </w:r>
      <w:r w:rsidRPr="00A404B0">
        <w:rPr>
          <w:rFonts w:ascii="Times New Roman" w:hAnsi="Times New Roman" w:cs="Times New Roman"/>
          <w:i/>
          <w:sz w:val="24"/>
          <w:szCs w:val="24"/>
        </w:rPr>
        <w:t>Return On Equity</w:t>
      </w:r>
      <w:r>
        <w:rPr>
          <w:rFonts w:ascii="Times New Roman" w:hAnsi="Times New Roman" w:cs="Times New Roman"/>
          <w:sz w:val="24"/>
          <w:szCs w:val="24"/>
        </w:rPr>
        <w:t xml:space="preserve"> (ROE) Bank bjb Tbk periode tahun 2009-2013 terlihat pada Tabel 4.3 berikut:</w:t>
      </w:r>
    </w:p>
    <w:p w:rsidR="00062996" w:rsidRDefault="00062996" w:rsidP="00062996">
      <w:pPr>
        <w:pStyle w:val="ListParagraph"/>
        <w:spacing w:line="480" w:lineRule="auto"/>
        <w:ind w:left="0" w:firstLine="709"/>
        <w:jc w:val="both"/>
        <w:rPr>
          <w:rFonts w:ascii="Times New Roman" w:hAnsi="Times New Roman" w:cs="Times New Roman"/>
          <w:sz w:val="24"/>
          <w:szCs w:val="24"/>
        </w:rPr>
      </w:pPr>
    </w:p>
    <w:p w:rsidR="00062996" w:rsidRDefault="00062996" w:rsidP="00062996">
      <w:pPr>
        <w:pStyle w:val="ListParagraph"/>
        <w:spacing w:line="480" w:lineRule="auto"/>
        <w:ind w:left="0" w:firstLine="709"/>
        <w:jc w:val="both"/>
        <w:rPr>
          <w:rFonts w:ascii="Times New Roman" w:hAnsi="Times New Roman" w:cs="Times New Roman"/>
          <w:sz w:val="24"/>
          <w:szCs w:val="24"/>
        </w:rPr>
      </w:pPr>
    </w:p>
    <w:p w:rsidR="00062996" w:rsidRDefault="00062996" w:rsidP="00062996">
      <w:pPr>
        <w:pStyle w:val="ListParagraph"/>
        <w:spacing w:line="480" w:lineRule="auto"/>
        <w:ind w:left="0" w:firstLine="709"/>
        <w:jc w:val="center"/>
        <w:rPr>
          <w:rFonts w:ascii="Times New Roman" w:hAnsi="Times New Roman" w:cs="Times New Roman"/>
          <w:b/>
          <w:sz w:val="24"/>
          <w:szCs w:val="24"/>
        </w:rPr>
      </w:pPr>
    </w:p>
    <w:p w:rsidR="00062996" w:rsidRDefault="00062996" w:rsidP="00062996">
      <w:pPr>
        <w:pStyle w:val="ListParagraph"/>
        <w:spacing w:line="480" w:lineRule="auto"/>
        <w:ind w:left="0" w:firstLine="709"/>
        <w:jc w:val="center"/>
        <w:rPr>
          <w:rFonts w:ascii="Times New Roman" w:hAnsi="Times New Roman" w:cs="Times New Roman"/>
          <w:b/>
          <w:sz w:val="24"/>
          <w:szCs w:val="24"/>
        </w:rPr>
      </w:pPr>
    </w:p>
    <w:p w:rsidR="00062996" w:rsidRDefault="00062996" w:rsidP="00062996">
      <w:pPr>
        <w:pStyle w:val="ListParagraph"/>
        <w:spacing w:line="480" w:lineRule="auto"/>
        <w:ind w:left="0" w:firstLine="709"/>
        <w:jc w:val="center"/>
        <w:rPr>
          <w:rFonts w:ascii="Times New Roman" w:hAnsi="Times New Roman" w:cs="Times New Roman"/>
          <w:b/>
          <w:sz w:val="24"/>
          <w:szCs w:val="24"/>
        </w:rPr>
      </w:pPr>
    </w:p>
    <w:p w:rsidR="00062996" w:rsidRDefault="00062996" w:rsidP="00062996">
      <w:pPr>
        <w:pStyle w:val="ListParagraph"/>
        <w:spacing w:line="480" w:lineRule="auto"/>
        <w:ind w:left="0" w:firstLine="709"/>
        <w:jc w:val="center"/>
        <w:rPr>
          <w:rFonts w:ascii="Times New Roman" w:hAnsi="Times New Roman" w:cs="Times New Roman"/>
          <w:b/>
          <w:sz w:val="24"/>
          <w:szCs w:val="24"/>
        </w:rPr>
      </w:pPr>
    </w:p>
    <w:p w:rsidR="00062996" w:rsidRDefault="00062996" w:rsidP="00062996">
      <w:pPr>
        <w:pStyle w:val="ListParagraph"/>
        <w:spacing w:line="480" w:lineRule="auto"/>
        <w:ind w:left="0" w:firstLine="709"/>
        <w:jc w:val="center"/>
        <w:rPr>
          <w:rFonts w:ascii="Times New Roman" w:hAnsi="Times New Roman" w:cs="Times New Roman"/>
          <w:b/>
          <w:sz w:val="24"/>
          <w:szCs w:val="24"/>
        </w:rPr>
      </w:pPr>
    </w:p>
    <w:p w:rsidR="00062996" w:rsidRDefault="00062996" w:rsidP="00062996">
      <w:pPr>
        <w:pStyle w:val="ListParagraph"/>
        <w:spacing w:line="480" w:lineRule="auto"/>
        <w:ind w:left="0" w:firstLine="709"/>
        <w:jc w:val="center"/>
        <w:rPr>
          <w:rFonts w:ascii="Times New Roman" w:hAnsi="Times New Roman" w:cs="Times New Roman"/>
          <w:b/>
          <w:sz w:val="24"/>
          <w:szCs w:val="24"/>
        </w:rPr>
      </w:pPr>
    </w:p>
    <w:p w:rsidR="00062996" w:rsidRDefault="00062996" w:rsidP="00062996">
      <w:pPr>
        <w:pStyle w:val="ListParagraph"/>
        <w:spacing w:line="480" w:lineRule="auto"/>
        <w:ind w:left="0" w:firstLine="709"/>
        <w:jc w:val="center"/>
        <w:rPr>
          <w:rFonts w:ascii="Times New Roman" w:hAnsi="Times New Roman" w:cs="Times New Roman"/>
          <w:b/>
          <w:sz w:val="24"/>
          <w:szCs w:val="24"/>
        </w:rPr>
      </w:pPr>
    </w:p>
    <w:p w:rsidR="00062996" w:rsidRDefault="00062996" w:rsidP="00062996">
      <w:pPr>
        <w:pStyle w:val="ListParagraph"/>
        <w:spacing w:line="480" w:lineRule="auto"/>
        <w:ind w:left="0" w:firstLine="709"/>
        <w:jc w:val="center"/>
        <w:rPr>
          <w:rFonts w:ascii="Times New Roman" w:hAnsi="Times New Roman" w:cs="Times New Roman"/>
          <w:b/>
          <w:sz w:val="24"/>
          <w:szCs w:val="24"/>
        </w:rPr>
      </w:pPr>
    </w:p>
    <w:p w:rsidR="00062996" w:rsidRDefault="00062996" w:rsidP="00062996">
      <w:pPr>
        <w:pStyle w:val="ListParagraph"/>
        <w:spacing w:line="480" w:lineRule="auto"/>
        <w:ind w:left="0" w:firstLine="709"/>
        <w:jc w:val="center"/>
        <w:rPr>
          <w:rFonts w:ascii="Times New Roman" w:hAnsi="Times New Roman" w:cs="Times New Roman"/>
          <w:b/>
          <w:sz w:val="24"/>
          <w:szCs w:val="24"/>
        </w:rPr>
      </w:pPr>
    </w:p>
    <w:p w:rsidR="00062996" w:rsidRDefault="00062996" w:rsidP="00062996">
      <w:pPr>
        <w:pStyle w:val="ListParagraph"/>
        <w:spacing w:line="480" w:lineRule="auto"/>
        <w:ind w:left="0" w:firstLine="709"/>
        <w:jc w:val="center"/>
        <w:rPr>
          <w:rFonts w:ascii="Times New Roman" w:hAnsi="Times New Roman" w:cs="Times New Roman"/>
          <w:b/>
          <w:sz w:val="24"/>
          <w:szCs w:val="24"/>
        </w:rPr>
      </w:pPr>
    </w:p>
    <w:p w:rsidR="00062996" w:rsidRDefault="00062996" w:rsidP="00062996">
      <w:pPr>
        <w:spacing w:line="480" w:lineRule="auto"/>
        <w:jc w:val="center"/>
        <w:rPr>
          <w:rFonts w:ascii="Times New Roman" w:hAnsi="Times New Roman" w:cs="Times New Roman"/>
          <w:b/>
          <w:sz w:val="24"/>
          <w:szCs w:val="24"/>
        </w:rPr>
      </w:pPr>
    </w:p>
    <w:p w:rsidR="00062996" w:rsidRPr="00221F65" w:rsidRDefault="00062996" w:rsidP="00062996">
      <w:pPr>
        <w:spacing w:line="480" w:lineRule="auto"/>
        <w:jc w:val="center"/>
        <w:rPr>
          <w:rFonts w:ascii="Times New Roman" w:hAnsi="Times New Roman" w:cs="Times New Roman"/>
          <w:sz w:val="24"/>
          <w:szCs w:val="24"/>
        </w:rPr>
      </w:pPr>
      <w:r w:rsidRPr="00221F65">
        <w:rPr>
          <w:rFonts w:ascii="Times New Roman" w:hAnsi="Times New Roman" w:cs="Times New Roman"/>
          <w:b/>
          <w:sz w:val="24"/>
          <w:szCs w:val="24"/>
        </w:rPr>
        <w:lastRenderedPageBreak/>
        <w:t>Tabel 4.3</w:t>
      </w:r>
    </w:p>
    <w:p w:rsidR="00062996" w:rsidRPr="002C4BDF" w:rsidRDefault="00062996" w:rsidP="00062996">
      <w:pPr>
        <w:pStyle w:val="ListParagraph"/>
        <w:spacing w:line="360" w:lineRule="auto"/>
        <w:ind w:left="0" w:firstLine="709"/>
        <w:jc w:val="center"/>
        <w:rPr>
          <w:rFonts w:ascii="Times New Roman" w:hAnsi="Times New Roman" w:cs="Times New Roman"/>
          <w:b/>
          <w:sz w:val="24"/>
          <w:szCs w:val="24"/>
        </w:rPr>
      </w:pPr>
      <w:r w:rsidRPr="00A404B0">
        <w:rPr>
          <w:rFonts w:ascii="Times New Roman" w:hAnsi="Times New Roman" w:cs="Times New Roman"/>
          <w:b/>
          <w:sz w:val="24"/>
          <w:szCs w:val="24"/>
        </w:rPr>
        <w:t xml:space="preserve">Perkembangan </w:t>
      </w:r>
      <w:r w:rsidRPr="00A404B0">
        <w:rPr>
          <w:rFonts w:ascii="Times New Roman" w:hAnsi="Times New Roman" w:cs="Times New Roman"/>
          <w:b/>
          <w:i/>
          <w:sz w:val="24"/>
          <w:szCs w:val="24"/>
        </w:rPr>
        <w:t>Return On Equity</w:t>
      </w:r>
      <w:r>
        <w:rPr>
          <w:rFonts w:ascii="Times New Roman" w:hAnsi="Times New Roman" w:cs="Times New Roman"/>
          <w:b/>
          <w:sz w:val="24"/>
          <w:szCs w:val="24"/>
        </w:rPr>
        <w:t xml:space="preserve"> (ROE) </w:t>
      </w:r>
      <w:r w:rsidRPr="00A404B0">
        <w:rPr>
          <w:rFonts w:ascii="Times New Roman" w:hAnsi="Times New Roman" w:cs="Times New Roman"/>
          <w:b/>
          <w:sz w:val="24"/>
          <w:szCs w:val="24"/>
        </w:rPr>
        <w:t>Bank bjb Tbk</w:t>
      </w:r>
      <w:r>
        <w:rPr>
          <w:rFonts w:ascii="Times New Roman" w:hAnsi="Times New Roman" w:cs="Times New Roman"/>
          <w:b/>
          <w:sz w:val="24"/>
          <w:szCs w:val="24"/>
        </w:rPr>
        <w:t xml:space="preserve"> Periode Tahun 2009 - 2013</w:t>
      </w:r>
    </w:p>
    <w:tbl>
      <w:tblPr>
        <w:tblStyle w:val="TableGrid"/>
        <w:tblpPr w:leftFromText="180" w:rightFromText="180" w:vertAnchor="text" w:tblpY="1"/>
        <w:tblOverlap w:val="never"/>
        <w:tblW w:w="7763" w:type="dxa"/>
        <w:tblLook w:val="04A0" w:firstRow="1" w:lastRow="0" w:firstColumn="1" w:lastColumn="0" w:noHBand="0" w:noVBand="1"/>
      </w:tblPr>
      <w:tblGrid>
        <w:gridCol w:w="960"/>
        <w:gridCol w:w="1177"/>
        <w:gridCol w:w="2560"/>
        <w:gridCol w:w="3066"/>
      </w:tblGrid>
      <w:tr w:rsidR="00062996" w:rsidRPr="002C4BDF" w:rsidTr="007B182D">
        <w:trPr>
          <w:trHeight w:val="300"/>
        </w:trPr>
        <w:tc>
          <w:tcPr>
            <w:tcW w:w="960" w:type="dxa"/>
            <w:noWrap/>
            <w:hideMark/>
          </w:tcPr>
          <w:p w:rsidR="00062996" w:rsidRPr="002C4BDF" w:rsidRDefault="00062996" w:rsidP="007B182D">
            <w:pPr>
              <w:rPr>
                <w:rFonts w:ascii="Times New Roman" w:hAnsi="Times New Roman" w:cs="Times New Roman"/>
                <w:b/>
                <w:sz w:val="24"/>
                <w:szCs w:val="24"/>
              </w:rPr>
            </w:pPr>
            <w:r w:rsidRPr="002C4BDF">
              <w:rPr>
                <w:rFonts w:ascii="Times New Roman" w:hAnsi="Times New Roman" w:cs="Times New Roman"/>
                <w:b/>
                <w:sz w:val="24"/>
                <w:szCs w:val="24"/>
              </w:rPr>
              <w:t>Tahun</w:t>
            </w:r>
          </w:p>
        </w:tc>
        <w:tc>
          <w:tcPr>
            <w:tcW w:w="1177" w:type="dxa"/>
            <w:noWrap/>
            <w:hideMark/>
          </w:tcPr>
          <w:p w:rsidR="00062996" w:rsidRPr="002C4BDF" w:rsidRDefault="00062996" w:rsidP="007B182D">
            <w:pPr>
              <w:jc w:val="center"/>
              <w:rPr>
                <w:rFonts w:ascii="Times New Roman" w:hAnsi="Times New Roman" w:cs="Times New Roman"/>
                <w:b/>
                <w:sz w:val="24"/>
                <w:szCs w:val="24"/>
              </w:rPr>
            </w:pPr>
            <w:r w:rsidRPr="002C4BDF">
              <w:rPr>
                <w:rFonts w:ascii="Times New Roman" w:hAnsi="Times New Roman" w:cs="Times New Roman"/>
                <w:b/>
                <w:sz w:val="24"/>
                <w:szCs w:val="24"/>
              </w:rPr>
              <w:t>Triwulan</w:t>
            </w:r>
          </w:p>
        </w:tc>
        <w:tc>
          <w:tcPr>
            <w:tcW w:w="2560" w:type="dxa"/>
            <w:noWrap/>
            <w:hideMark/>
          </w:tcPr>
          <w:p w:rsidR="00062996" w:rsidRPr="002C4BDF" w:rsidRDefault="00062996" w:rsidP="007B182D">
            <w:pPr>
              <w:jc w:val="center"/>
              <w:rPr>
                <w:rFonts w:ascii="Times New Roman" w:hAnsi="Times New Roman" w:cs="Times New Roman"/>
                <w:b/>
                <w:sz w:val="24"/>
                <w:szCs w:val="24"/>
              </w:rPr>
            </w:pPr>
            <w:r w:rsidRPr="002C4BDF">
              <w:rPr>
                <w:rFonts w:ascii="Times New Roman" w:hAnsi="Times New Roman" w:cs="Times New Roman"/>
                <w:b/>
                <w:sz w:val="24"/>
                <w:szCs w:val="24"/>
              </w:rPr>
              <w:t>ROE (%)</w:t>
            </w:r>
          </w:p>
        </w:tc>
        <w:tc>
          <w:tcPr>
            <w:tcW w:w="3066" w:type="dxa"/>
            <w:noWrap/>
            <w:hideMark/>
          </w:tcPr>
          <w:p w:rsidR="00062996" w:rsidRPr="002C4BDF" w:rsidRDefault="00062996" w:rsidP="007B182D">
            <w:pPr>
              <w:rPr>
                <w:rFonts w:ascii="Times New Roman" w:hAnsi="Times New Roman" w:cs="Times New Roman"/>
                <w:b/>
                <w:sz w:val="24"/>
                <w:szCs w:val="24"/>
              </w:rPr>
            </w:pPr>
            <w:r w:rsidRPr="002C4BDF">
              <w:rPr>
                <w:rFonts w:ascii="Times New Roman" w:hAnsi="Times New Roman" w:cs="Times New Roman"/>
                <w:b/>
                <w:sz w:val="24"/>
                <w:szCs w:val="24"/>
              </w:rPr>
              <w:t>Perkembangan</w:t>
            </w:r>
            <w:r>
              <w:rPr>
                <w:rFonts w:ascii="Times New Roman" w:hAnsi="Times New Roman" w:cs="Times New Roman"/>
                <w:b/>
                <w:sz w:val="24"/>
                <w:szCs w:val="24"/>
              </w:rPr>
              <w:t xml:space="preserve"> (%)</w:t>
            </w:r>
          </w:p>
        </w:tc>
      </w:tr>
      <w:tr w:rsidR="00062996" w:rsidRPr="000B3140" w:rsidTr="007B182D">
        <w:trPr>
          <w:trHeight w:val="300"/>
        </w:trPr>
        <w:tc>
          <w:tcPr>
            <w:tcW w:w="960" w:type="dxa"/>
            <w:vMerge w:val="restart"/>
            <w:noWrap/>
            <w:hideMark/>
          </w:tcPr>
          <w:p w:rsidR="00062996" w:rsidRPr="002C4BDF" w:rsidRDefault="00062996" w:rsidP="007B182D">
            <w:pPr>
              <w:rPr>
                <w:rFonts w:ascii="Times New Roman" w:hAnsi="Times New Roman" w:cs="Times New Roman"/>
                <w:b/>
                <w:sz w:val="24"/>
                <w:szCs w:val="24"/>
              </w:rPr>
            </w:pPr>
            <w:r w:rsidRPr="002C4BDF">
              <w:rPr>
                <w:rFonts w:ascii="Times New Roman" w:hAnsi="Times New Roman" w:cs="Times New Roman"/>
                <w:b/>
                <w:sz w:val="24"/>
                <w:szCs w:val="24"/>
              </w:rPr>
              <w:t>2009</w:t>
            </w: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30,23</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0</w:t>
            </w:r>
          </w:p>
        </w:tc>
      </w:tr>
      <w:tr w:rsidR="00062996" w:rsidRPr="000B3140" w:rsidTr="007B182D">
        <w:trPr>
          <w:trHeight w:val="300"/>
        </w:trPr>
        <w:tc>
          <w:tcPr>
            <w:tcW w:w="960" w:type="dxa"/>
            <w:vMerge/>
            <w:hideMark/>
          </w:tcPr>
          <w:p w:rsidR="00062996" w:rsidRPr="000B3140" w:rsidRDefault="00062996" w:rsidP="007B182D">
            <w:pPr>
              <w:rPr>
                <w:rFonts w:ascii="Times New Roman" w:hAnsi="Times New Roman" w:cs="Times New Roman"/>
                <w:sz w:val="24"/>
                <w:szCs w:val="24"/>
              </w:rPr>
            </w:pP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II</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31,77</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1,54</w:t>
            </w:r>
          </w:p>
        </w:tc>
      </w:tr>
      <w:tr w:rsidR="00062996" w:rsidRPr="000B3140" w:rsidTr="007B182D">
        <w:trPr>
          <w:trHeight w:val="300"/>
        </w:trPr>
        <w:tc>
          <w:tcPr>
            <w:tcW w:w="960" w:type="dxa"/>
            <w:vMerge/>
            <w:hideMark/>
          </w:tcPr>
          <w:p w:rsidR="00062996" w:rsidRPr="000B3140" w:rsidRDefault="00062996" w:rsidP="007B182D">
            <w:pPr>
              <w:rPr>
                <w:rFonts w:ascii="Times New Roman" w:hAnsi="Times New Roman" w:cs="Times New Roman"/>
                <w:sz w:val="24"/>
                <w:szCs w:val="24"/>
              </w:rPr>
            </w:pP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III</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31,34</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-0,43</w:t>
            </w:r>
          </w:p>
        </w:tc>
      </w:tr>
      <w:tr w:rsidR="00062996" w:rsidRPr="000B3140" w:rsidTr="007B182D">
        <w:trPr>
          <w:trHeight w:val="300"/>
        </w:trPr>
        <w:tc>
          <w:tcPr>
            <w:tcW w:w="960" w:type="dxa"/>
            <w:vMerge/>
            <w:hideMark/>
          </w:tcPr>
          <w:p w:rsidR="00062996" w:rsidRPr="000B3140" w:rsidRDefault="00062996" w:rsidP="007B182D">
            <w:pPr>
              <w:rPr>
                <w:rFonts w:ascii="Times New Roman" w:hAnsi="Times New Roman" w:cs="Times New Roman"/>
                <w:sz w:val="24"/>
                <w:szCs w:val="24"/>
              </w:rPr>
            </w:pP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IV</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28,09</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-3,25</w:t>
            </w:r>
          </w:p>
        </w:tc>
      </w:tr>
      <w:tr w:rsidR="00062996" w:rsidRPr="000B3140" w:rsidTr="007B182D">
        <w:trPr>
          <w:trHeight w:val="300"/>
        </w:trPr>
        <w:tc>
          <w:tcPr>
            <w:tcW w:w="2137" w:type="dxa"/>
            <w:gridSpan w:val="2"/>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Rata-rata</w:t>
            </w:r>
          </w:p>
        </w:tc>
        <w:tc>
          <w:tcPr>
            <w:tcW w:w="2560" w:type="dxa"/>
            <w:noWrap/>
            <w:hideMark/>
          </w:tcPr>
          <w:p w:rsidR="00062996" w:rsidRPr="000B3140" w:rsidRDefault="00062996" w:rsidP="007B182D">
            <w:pPr>
              <w:jc w:val="center"/>
              <w:rPr>
                <w:rFonts w:ascii="Times New Roman" w:hAnsi="Times New Roman" w:cs="Times New Roman"/>
                <w:sz w:val="24"/>
                <w:szCs w:val="24"/>
              </w:rPr>
            </w:pPr>
            <w:r>
              <w:rPr>
                <w:rFonts w:ascii="Times New Roman" w:hAnsi="Times New Roman" w:cs="Times New Roman"/>
                <w:sz w:val="24"/>
                <w:szCs w:val="24"/>
              </w:rPr>
              <w:t>30,36</w:t>
            </w:r>
          </w:p>
        </w:tc>
        <w:tc>
          <w:tcPr>
            <w:tcW w:w="3066" w:type="dxa"/>
            <w:noWrap/>
            <w:hideMark/>
          </w:tcPr>
          <w:p w:rsidR="00062996" w:rsidRPr="000B3140" w:rsidRDefault="00062996" w:rsidP="007B182D">
            <w:pPr>
              <w:jc w:val="center"/>
              <w:rPr>
                <w:rFonts w:ascii="Times New Roman" w:hAnsi="Times New Roman" w:cs="Times New Roman"/>
                <w:sz w:val="24"/>
                <w:szCs w:val="24"/>
              </w:rPr>
            </w:pPr>
            <w:r>
              <w:rPr>
                <w:rFonts w:ascii="Times New Roman" w:hAnsi="Times New Roman" w:cs="Times New Roman"/>
                <w:sz w:val="24"/>
                <w:szCs w:val="24"/>
              </w:rPr>
              <w:t>-0,54</w:t>
            </w:r>
          </w:p>
        </w:tc>
      </w:tr>
      <w:tr w:rsidR="00062996" w:rsidRPr="000B3140" w:rsidTr="007B182D">
        <w:trPr>
          <w:trHeight w:val="300"/>
        </w:trPr>
        <w:tc>
          <w:tcPr>
            <w:tcW w:w="960" w:type="dxa"/>
            <w:vMerge w:val="restart"/>
            <w:noWrap/>
            <w:hideMark/>
          </w:tcPr>
          <w:p w:rsidR="00062996" w:rsidRPr="00EB5737" w:rsidRDefault="00062996" w:rsidP="007B182D">
            <w:pPr>
              <w:rPr>
                <w:rFonts w:ascii="Times New Roman" w:hAnsi="Times New Roman" w:cs="Times New Roman"/>
                <w:b/>
                <w:sz w:val="24"/>
                <w:szCs w:val="24"/>
              </w:rPr>
            </w:pPr>
            <w:r w:rsidRPr="00EB5737">
              <w:rPr>
                <w:rFonts w:ascii="Times New Roman" w:hAnsi="Times New Roman" w:cs="Times New Roman"/>
                <w:b/>
                <w:sz w:val="24"/>
                <w:szCs w:val="24"/>
              </w:rPr>
              <w:t>2010</w:t>
            </w: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25,85</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-2,24</w:t>
            </w:r>
          </w:p>
        </w:tc>
      </w:tr>
      <w:tr w:rsidR="00062996" w:rsidRPr="000B3140" w:rsidTr="007B182D">
        <w:trPr>
          <w:trHeight w:val="300"/>
        </w:trPr>
        <w:tc>
          <w:tcPr>
            <w:tcW w:w="960" w:type="dxa"/>
            <w:vMerge/>
            <w:hideMark/>
          </w:tcPr>
          <w:p w:rsidR="00062996" w:rsidRPr="000B3140" w:rsidRDefault="00062996" w:rsidP="007B182D">
            <w:pPr>
              <w:rPr>
                <w:rFonts w:ascii="Times New Roman" w:hAnsi="Times New Roman" w:cs="Times New Roman"/>
                <w:sz w:val="24"/>
                <w:szCs w:val="24"/>
              </w:rPr>
            </w:pP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II</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37,28</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11,43</w:t>
            </w:r>
          </w:p>
        </w:tc>
      </w:tr>
      <w:tr w:rsidR="00062996" w:rsidRPr="000B3140" w:rsidTr="007B182D">
        <w:trPr>
          <w:trHeight w:val="300"/>
        </w:trPr>
        <w:tc>
          <w:tcPr>
            <w:tcW w:w="960" w:type="dxa"/>
            <w:vMerge/>
            <w:hideMark/>
          </w:tcPr>
          <w:p w:rsidR="00062996" w:rsidRPr="000B3140" w:rsidRDefault="00062996" w:rsidP="007B182D">
            <w:pPr>
              <w:rPr>
                <w:rFonts w:ascii="Times New Roman" w:hAnsi="Times New Roman" w:cs="Times New Roman"/>
                <w:sz w:val="24"/>
                <w:szCs w:val="24"/>
              </w:rPr>
            </w:pP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III</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31,7</w:t>
            </w:r>
            <w:r>
              <w:rPr>
                <w:rFonts w:ascii="Times New Roman" w:hAnsi="Times New Roman" w:cs="Times New Roman"/>
                <w:sz w:val="24"/>
                <w:szCs w:val="24"/>
              </w:rPr>
              <w:t>0</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-5,58</w:t>
            </w:r>
          </w:p>
        </w:tc>
      </w:tr>
      <w:tr w:rsidR="00062996" w:rsidRPr="000B3140" w:rsidTr="007B182D">
        <w:trPr>
          <w:trHeight w:val="300"/>
        </w:trPr>
        <w:tc>
          <w:tcPr>
            <w:tcW w:w="960" w:type="dxa"/>
            <w:vMerge/>
            <w:hideMark/>
          </w:tcPr>
          <w:p w:rsidR="00062996" w:rsidRPr="000B3140" w:rsidRDefault="00062996" w:rsidP="007B182D">
            <w:pPr>
              <w:rPr>
                <w:rFonts w:ascii="Times New Roman" w:hAnsi="Times New Roman" w:cs="Times New Roman"/>
                <w:sz w:val="24"/>
                <w:szCs w:val="24"/>
              </w:rPr>
            </w:pP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IV</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24,95</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-6,75</w:t>
            </w:r>
          </w:p>
        </w:tc>
      </w:tr>
      <w:tr w:rsidR="00062996" w:rsidRPr="000B3140" w:rsidTr="007B182D">
        <w:trPr>
          <w:trHeight w:val="300"/>
        </w:trPr>
        <w:tc>
          <w:tcPr>
            <w:tcW w:w="2137" w:type="dxa"/>
            <w:gridSpan w:val="2"/>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Rata-rata</w:t>
            </w:r>
          </w:p>
        </w:tc>
        <w:tc>
          <w:tcPr>
            <w:tcW w:w="2560" w:type="dxa"/>
            <w:noWrap/>
            <w:hideMark/>
          </w:tcPr>
          <w:p w:rsidR="00062996" w:rsidRPr="000B3140" w:rsidRDefault="00062996" w:rsidP="007B182D">
            <w:pPr>
              <w:jc w:val="center"/>
              <w:rPr>
                <w:rFonts w:ascii="Times New Roman" w:hAnsi="Times New Roman" w:cs="Times New Roman"/>
                <w:sz w:val="24"/>
                <w:szCs w:val="24"/>
              </w:rPr>
            </w:pPr>
            <w:r>
              <w:rPr>
                <w:rFonts w:ascii="Times New Roman" w:hAnsi="Times New Roman" w:cs="Times New Roman"/>
                <w:sz w:val="24"/>
                <w:szCs w:val="24"/>
              </w:rPr>
              <w:t>29,95</w:t>
            </w:r>
          </w:p>
        </w:tc>
        <w:tc>
          <w:tcPr>
            <w:tcW w:w="3066" w:type="dxa"/>
            <w:noWrap/>
            <w:hideMark/>
          </w:tcPr>
          <w:p w:rsidR="00062996" w:rsidRPr="000B3140" w:rsidRDefault="00062996" w:rsidP="007B182D">
            <w:pPr>
              <w:jc w:val="center"/>
              <w:rPr>
                <w:rFonts w:ascii="Times New Roman" w:hAnsi="Times New Roman" w:cs="Times New Roman"/>
                <w:sz w:val="24"/>
                <w:szCs w:val="24"/>
              </w:rPr>
            </w:pPr>
            <w:r>
              <w:rPr>
                <w:rFonts w:ascii="Times New Roman" w:hAnsi="Times New Roman" w:cs="Times New Roman"/>
                <w:sz w:val="24"/>
                <w:szCs w:val="24"/>
              </w:rPr>
              <w:t>-0,79</w:t>
            </w:r>
          </w:p>
        </w:tc>
      </w:tr>
      <w:tr w:rsidR="00062996" w:rsidRPr="000B3140" w:rsidTr="007B182D">
        <w:trPr>
          <w:trHeight w:val="300"/>
        </w:trPr>
        <w:tc>
          <w:tcPr>
            <w:tcW w:w="960" w:type="dxa"/>
            <w:vMerge w:val="restart"/>
            <w:noWrap/>
            <w:hideMark/>
          </w:tcPr>
          <w:p w:rsidR="00062996" w:rsidRPr="002C4BDF" w:rsidRDefault="00062996" w:rsidP="007B182D">
            <w:pPr>
              <w:rPr>
                <w:rFonts w:ascii="Times New Roman" w:hAnsi="Times New Roman" w:cs="Times New Roman"/>
                <w:b/>
                <w:sz w:val="24"/>
                <w:szCs w:val="24"/>
              </w:rPr>
            </w:pPr>
            <w:r w:rsidRPr="002C4BDF">
              <w:rPr>
                <w:rFonts w:ascii="Times New Roman" w:hAnsi="Times New Roman" w:cs="Times New Roman"/>
                <w:b/>
                <w:sz w:val="24"/>
                <w:szCs w:val="24"/>
              </w:rPr>
              <w:t>2011</w:t>
            </w: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22,53</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-2,42</w:t>
            </w:r>
          </w:p>
        </w:tc>
      </w:tr>
      <w:tr w:rsidR="00062996" w:rsidRPr="000B3140" w:rsidTr="007B182D">
        <w:trPr>
          <w:trHeight w:val="300"/>
        </w:trPr>
        <w:tc>
          <w:tcPr>
            <w:tcW w:w="960" w:type="dxa"/>
            <w:vMerge/>
            <w:hideMark/>
          </w:tcPr>
          <w:p w:rsidR="00062996" w:rsidRPr="000B3140" w:rsidRDefault="00062996" w:rsidP="007B182D">
            <w:pPr>
              <w:rPr>
                <w:rFonts w:ascii="Times New Roman" w:hAnsi="Times New Roman" w:cs="Times New Roman"/>
                <w:sz w:val="24"/>
                <w:szCs w:val="24"/>
              </w:rPr>
            </w:pP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II</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24,24</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1,71</w:t>
            </w:r>
          </w:p>
        </w:tc>
      </w:tr>
      <w:tr w:rsidR="00062996" w:rsidRPr="000B3140" w:rsidTr="007B182D">
        <w:trPr>
          <w:trHeight w:val="300"/>
        </w:trPr>
        <w:tc>
          <w:tcPr>
            <w:tcW w:w="960" w:type="dxa"/>
            <w:vMerge/>
            <w:hideMark/>
          </w:tcPr>
          <w:p w:rsidR="00062996" w:rsidRPr="000B3140" w:rsidRDefault="00062996" w:rsidP="007B182D">
            <w:pPr>
              <w:rPr>
                <w:rFonts w:ascii="Times New Roman" w:hAnsi="Times New Roman" w:cs="Times New Roman"/>
                <w:sz w:val="24"/>
                <w:szCs w:val="24"/>
              </w:rPr>
            </w:pP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III</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23,62</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-0,62</w:t>
            </w:r>
          </w:p>
        </w:tc>
      </w:tr>
      <w:tr w:rsidR="00062996" w:rsidRPr="000B3140" w:rsidTr="007B182D">
        <w:trPr>
          <w:trHeight w:val="300"/>
        </w:trPr>
        <w:tc>
          <w:tcPr>
            <w:tcW w:w="960" w:type="dxa"/>
            <w:vMerge/>
            <w:hideMark/>
          </w:tcPr>
          <w:p w:rsidR="00062996" w:rsidRPr="000B3140" w:rsidRDefault="00062996" w:rsidP="007B182D">
            <w:pPr>
              <w:rPr>
                <w:rFonts w:ascii="Times New Roman" w:hAnsi="Times New Roman" w:cs="Times New Roman"/>
                <w:sz w:val="24"/>
                <w:szCs w:val="24"/>
              </w:rPr>
            </w:pP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IV</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21</w:t>
            </w:r>
            <w:r>
              <w:rPr>
                <w:rFonts w:ascii="Times New Roman" w:hAnsi="Times New Roman" w:cs="Times New Roman"/>
                <w:sz w:val="24"/>
                <w:szCs w:val="24"/>
              </w:rPr>
              <w:t>,00</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-2,62</w:t>
            </w:r>
          </w:p>
        </w:tc>
      </w:tr>
      <w:tr w:rsidR="00062996" w:rsidRPr="000B3140" w:rsidTr="007B182D">
        <w:trPr>
          <w:trHeight w:val="300"/>
        </w:trPr>
        <w:tc>
          <w:tcPr>
            <w:tcW w:w="2137" w:type="dxa"/>
            <w:gridSpan w:val="2"/>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Rata-rata</w:t>
            </w:r>
          </w:p>
        </w:tc>
        <w:tc>
          <w:tcPr>
            <w:tcW w:w="2560" w:type="dxa"/>
            <w:noWrap/>
            <w:hideMark/>
          </w:tcPr>
          <w:p w:rsidR="00062996" w:rsidRPr="000B3140" w:rsidRDefault="00062996" w:rsidP="007B182D">
            <w:pPr>
              <w:jc w:val="center"/>
              <w:rPr>
                <w:rFonts w:ascii="Times New Roman" w:hAnsi="Times New Roman" w:cs="Times New Roman"/>
                <w:sz w:val="24"/>
                <w:szCs w:val="24"/>
              </w:rPr>
            </w:pPr>
            <w:r>
              <w:rPr>
                <w:rFonts w:ascii="Times New Roman" w:hAnsi="Times New Roman" w:cs="Times New Roman"/>
                <w:sz w:val="24"/>
                <w:szCs w:val="24"/>
              </w:rPr>
              <w:t>22,85</w:t>
            </w:r>
          </w:p>
        </w:tc>
        <w:tc>
          <w:tcPr>
            <w:tcW w:w="3066" w:type="dxa"/>
            <w:noWrap/>
            <w:hideMark/>
          </w:tcPr>
          <w:p w:rsidR="00062996" w:rsidRPr="000B3140" w:rsidRDefault="00062996" w:rsidP="007B182D">
            <w:pPr>
              <w:jc w:val="center"/>
              <w:rPr>
                <w:rFonts w:ascii="Times New Roman" w:hAnsi="Times New Roman" w:cs="Times New Roman"/>
                <w:sz w:val="24"/>
                <w:szCs w:val="24"/>
              </w:rPr>
            </w:pPr>
            <w:r>
              <w:rPr>
                <w:rFonts w:ascii="Times New Roman" w:hAnsi="Times New Roman" w:cs="Times New Roman"/>
                <w:sz w:val="24"/>
                <w:szCs w:val="24"/>
              </w:rPr>
              <w:t>-0,99</w:t>
            </w:r>
          </w:p>
        </w:tc>
      </w:tr>
      <w:tr w:rsidR="00062996" w:rsidRPr="000B3140" w:rsidTr="007B182D">
        <w:trPr>
          <w:trHeight w:val="300"/>
        </w:trPr>
        <w:tc>
          <w:tcPr>
            <w:tcW w:w="960" w:type="dxa"/>
            <w:vMerge w:val="restart"/>
            <w:noWrap/>
            <w:hideMark/>
          </w:tcPr>
          <w:p w:rsidR="00062996" w:rsidRPr="002C4BDF" w:rsidRDefault="00062996" w:rsidP="007B182D">
            <w:pPr>
              <w:rPr>
                <w:rFonts w:ascii="Times New Roman" w:hAnsi="Times New Roman" w:cs="Times New Roman"/>
                <w:b/>
                <w:sz w:val="24"/>
                <w:szCs w:val="24"/>
              </w:rPr>
            </w:pPr>
            <w:r w:rsidRPr="002C4BDF">
              <w:rPr>
                <w:rFonts w:ascii="Times New Roman" w:hAnsi="Times New Roman" w:cs="Times New Roman"/>
                <w:b/>
                <w:sz w:val="24"/>
                <w:szCs w:val="24"/>
              </w:rPr>
              <w:t>2012</w:t>
            </w: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22,2</w:t>
            </w:r>
            <w:r>
              <w:rPr>
                <w:rFonts w:ascii="Times New Roman" w:hAnsi="Times New Roman" w:cs="Times New Roman"/>
                <w:sz w:val="24"/>
                <w:szCs w:val="24"/>
              </w:rPr>
              <w:t>0</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1,2</w:t>
            </w:r>
          </w:p>
        </w:tc>
      </w:tr>
      <w:tr w:rsidR="00062996" w:rsidRPr="000B3140" w:rsidTr="007B182D">
        <w:trPr>
          <w:trHeight w:val="300"/>
        </w:trPr>
        <w:tc>
          <w:tcPr>
            <w:tcW w:w="960" w:type="dxa"/>
            <w:vMerge/>
            <w:hideMark/>
          </w:tcPr>
          <w:p w:rsidR="00062996" w:rsidRPr="000B3140" w:rsidRDefault="00062996" w:rsidP="007B182D">
            <w:pPr>
              <w:rPr>
                <w:rFonts w:ascii="Times New Roman" w:hAnsi="Times New Roman" w:cs="Times New Roman"/>
                <w:sz w:val="24"/>
                <w:szCs w:val="24"/>
              </w:rPr>
            </w:pP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II</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25,32</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3,12</w:t>
            </w:r>
          </w:p>
        </w:tc>
      </w:tr>
      <w:tr w:rsidR="00062996" w:rsidRPr="000B3140" w:rsidTr="007B182D">
        <w:trPr>
          <w:trHeight w:val="300"/>
        </w:trPr>
        <w:tc>
          <w:tcPr>
            <w:tcW w:w="960" w:type="dxa"/>
            <w:vMerge/>
            <w:hideMark/>
          </w:tcPr>
          <w:p w:rsidR="00062996" w:rsidRPr="000B3140" w:rsidRDefault="00062996" w:rsidP="007B182D">
            <w:pPr>
              <w:rPr>
                <w:rFonts w:ascii="Times New Roman" w:hAnsi="Times New Roman" w:cs="Times New Roman"/>
                <w:sz w:val="24"/>
                <w:szCs w:val="24"/>
              </w:rPr>
            </w:pP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III</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26,45</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1,13</w:t>
            </w:r>
          </w:p>
        </w:tc>
      </w:tr>
      <w:tr w:rsidR="00062996" w:rsidRPr="000B3140" w:rsidTr="007B182D">
        <w:trPr>
          <w:trHeight w:val="300"/>
        </w:trPr>
        <w:tc>
          <w:tcPr>
            <w:tcW w:w="960" w:type="dxa"/>
            <w:vMerge/>
            <w:hideMark/>
          </w:tcPr>
          <w:p w:rsidR="00062996" w:rsidRPr="000B3140" w:rsidRDefault="00062996" w:rsidP="007B182D">
            <w:pPr>
              <w:rPr>
                <w:rFonts w:ascii="Times New Roman" w:hAnsi="Times New Roman" w:cs="Times New Roman"/>
                <w:sz w:val="24"/>
                <w:szCs w:val="24"/>
              </w:rPr>
            </w:pP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IV</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25,02</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-1,43</w:t>
            </w:r>
          </w:p>
        </w:tc>
      </w:tr>
      <w:tr w:rsidR="00062996" w:rsidRPr="000B3140" w:rsidTr="007B182D">
        <w:trPr>
          <w:trHeight w:val="300"/>
        </w:trPr>
        <w:tc>
          <w:tcPr>
            <w:tcW w:w="2137" w:type="dxa"/>
            <w:gridSpan w:val="2"/>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Rata-rata</w:t>
            </w:r>
          </w:p>
        </w:tc>
        <w:tc>
          <w:tcPr>
            <w:tcW w:w="2560" w:type="dxa"/>
            <w:noWrap/>
            <w:hideMark/>
          </w:tcPr>
          <w:p w:rsidR="00062996" w:rsidRPr="000B3140" w:rsidRDefault="00062996" w:rsidP="007B182D">
            <w:pPr>
              <w:jc w:val="center"/>
              <w:rPr>
                <w:rFonts w:ascii="Times New Roman" w:hAnsi="Times New Roman" w:cs="Times New Roman"/>
                <w:sz w:val="24"/>
                <w:szCs w:val="24"/>
              </w:rPr>
            </w:pPr>
            <w:r>
              <w:rPr>
                <w:rFonts w:ascii="Times New Roman" w:hAnsi="Times New Roman" w:cs="Times New Roman"/>
                <w:sz w:val="24"/>
                <w:szCs w:val="24"/>
              </w:rPr>
              <w:t>24,75</w:t>
            </w:r>
          </w:p>
        </w:tc>
        <w:tc>
          <w:tcPr>
            <w:tcW w:w="3066" w:type="dxa"/>
            <w:noWrap/>
            <w:hideMark/>
          </w:tcPr>
          <w:p w:rsidR="00062996" w:rsidRPr="000B3140" w:rsidRDefault="00062996" w:rsidP="007B182D">
            <w:pPr>
              <w:jc w:val="center"/>
              <w:rPr>
                <w:rFonts w:ascii="Times New Roman" w:hAnsi="Times New Roman" w:cs="Times New Roman"/>
                <w:sz w:val="24"/>
                <w:szCs w:val="24"/>
              </w:rPr>
            </w:pPr>
            <w:r>
              <w:rPr>
                <w:rFonts w:ascii="Times New Roman" w:hAnsi="Times New Roman" w:cs="Times New Roman"/>
                <w:sz w:val="24"/>
                <w:szCs w:val="24"/>
              </w:rPr>
              <w:t>1,01</w:t>
            </w:r>
          </w:p>
        </w:tc>
      </w:tr>
      <w:tr w:rsidR="00062996" w:rsidRPr="000B3140" w:rsidTr="007B182D">
        <w:trPr>
          <w:trHeight w:val="300"/>
        </w:trPr>
        <w:tc>
          <w:tcPr>
            <w:tcW w:w="960" w:type="dxa"/>
            <w:vMerge w:val="restart"/>
            <w:noWrap/>
            <w:hideMark/>
          </w:tcPr>
          <w:p w:rsidR="00062996" w:rsidRPr="002C4BDF" w:rsidRDefault="00062996" w:rsidP="007B182D">
            <w:pPr>
              <w:rPr>
                <w:rFonts w:ascii="Times New Roman" w:hAnsi="Times New Roman" w:cs="Times New Roman"/>
                <w:b/>
                <w:sz w:val="24"/>
                <w:szCs w:val="24"/>
              </w:rPr>
            </w:pPr>
            <w:r w:rsidRPr="002C4BDF">
              <w:rPr>
                <w:rFonts w:ascii="Times New Roman" w:hAnsi="Times New Roman" w:cs="Times New Roman"/>
                <w:b/>
                <w:sz w:val="24"/>
                <w:szCs w:val="24"/>
              </w:rPr>
              <w:t>2013</w:t>
            </w: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28,41</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3,39</w:t>
            </w:r>
          </w:p>
        </w:tc>
      </w:tr>
      <w:tr w:rsidR="00062996" w:rsidRPr="000B3140" w:rsidTr="007B182D">
        <w:trPr>
          <w:trHeight w:val="300"/>
        </w:trPr>
        <w:tc>
          <w:tcPr>
            <w:tcW w:w="960" w:type="dxa"/>
            <w:vMerge/>
            <w:hideMark/>
          </w:tcPr>
          <w:p w:rsidR="00062996" w:rsidRPr="000B3140" w:rsidRDefault="00062996" w:rsidP="007B182D">
            <w:pPr>
              <w:rPr>
                <w:rFonts w:ascii="Times New Roman" w:hAnsi="Times New Roman" w:cs="Times New Roman"/>
                <w:sz w:val="24"/>
                <w:szCs w:val="24"/>
              </w:rPr>
            </w:pP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II</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28,89</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0,48</w:t>
            </w:r>
          </w:p>
        </w:tc>
      </w:tr>
      <w:tr w:rsidR="00062996" w:rsidRPr="000B3140" w:rsidTr="007B182D">
        <w:trPr>
          <w:trHeight w:val="300"/>
        </w:trPr>
        <w:tc>
          <w:tcPr>
            <w:tcW w:w="960" w:type="dxa"/>
            <w:vMerge/>
            <w:hideMark/>
          </w:tcPr>
          <w:p w:rsidR="00062996" w:rsidRPr="000B3140" w:rsidRDefault="00062996" w:rsidP="007B182D">
            <w:pPr>
              <w:rPr>
                <w:rFonts w:ascii="Times New Roman" w:hAnsi="Times New Roman" w:cs="Times New Roman"/>
                <w:sz w:val="24"/>
                <w:szCs w:val="24"/>
              </w:rPr>
            </w:pP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III</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28,08</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-0,81</w:t>
            </w:r>
          </w:p>
        </w:tc>
      </w:tr>
      <w:tr w:rsidR="00062996" w:rsidRPr="000B3140" w:rsidTr="007B182D">
        <w:trPr>
          <w:trHeight w:val="300"/>
        </w:trPr>
        <w:tc>
          <w:tcPr>
            <w:tcW w:w="960" w:type="dxa"/>
            <w:vMerge/>
            <w:hideMark/>
          </w:tcPr>
          <w:p w:rsidR="00062996" w:rsidRPr="000B3140" w:rsidRDefault="00062996" w:rsidP="007B182D">
            <w:pPr>
              <w:rPr>
                <w:rFonts w:ascii="Times New Roman" w:hAnsi="Times New Roman" w:cs="Times New Roman"/>
                <w:sz w:val="24"/>
                <w:szCs w:val="24"/>
              </w:rPr>
            </w:pPr>
          </w:p>
        </w:tc>
        <w:tc>
          <w:tcPr>
            <w:tcW w:w="1177" w:type="dxa"/>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IV</w:t>
            </w:r>
          </w:p>
        </w:tc>
        <w:tc>
          <w:tcPr>
            <w:tcW w:w="2560"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26,76</w:t>
            </w:r>
          </w:p>
        </w:tc>
        <w:tc>
          <w:tcPr>
            <w:tcW w:w="3066" w:type="dxa"/>
            <w:noWrap/>
            <w:hideMark/>
          </w:tcPr>
          <w:p w:rsidR="00062996" w:rsidRPr="000B3140" w:rsidRDefault="00062996" w:rsidP="007B182D">
            <w:pPr>
              <w:jc w:val="center"/>
              <w:rPr>
                <w:rFonts w:ascii="Times New Roman" w:hAnsi="Times New Roman" w:cs="Times New Roman"/>
                <w:sz w:val="24"/>
                <w:szCs w:val="24"/>
              </w:rPr>
            </w:pPr>
            <w:r w:rsidRPr="000B3140">
              <w:rPr>
                <w:rFonts w:ascii="Times New Roman" w:hAnsi="Times New Roman" w:cs="Times New Roman"/>
                <w:sz w:val="24"/>
                <w:szCs w:val="24"/>
              </w:rPr>
              <w:t>-1,32</w:t>
            </w:r>
          </w:p>
        </w:tc>
      </w:tr>
      <w:tr w:rsidR="00062996" w:rsidRPr="000B3140" w:rsidTr="007B182D">
        <w:trPr>
          <w:trHeight w:val="300"/>
        </w:trPr>
        <w:tc>
          <w:tcPr>
            <w:tcW w:w="2137" w:type="dxa"/>
            <w:gridSpan w:val="2"/>
            <w:noWrap/>
            <w:hideMark/>
          </w:tcPr>
          <w:p w:rsidR="00062996" w:rsidRPr="000B3140" w:rsidRDefault="00062996" w:rsidP="007B182D">
            <w:pPr>
              <w:rPr>
                <w:rFonts w:ascii="Times New Roman" w:hAnsi="Times New Roman" w:cs="Times New Roman"/>
                <w:sz w:val="24"/>
                <w:szCs w:val="24"/>
              </w:rPr>
            </w:pPr>
            <w:r w:rsidRPr="000B3140">
              <w:rPr>
                <w:rFonts w:ascii="Times New Roman" w:hAnsi="Times New Roman" w:cs="Times New Roman"/>
                <w:sz w:val="24"/>
                <w:szCs w:val="24"/>
              </w:rPr>
              <w:t>Rata-rata</w:t>
            </w:r>
          </w:p>
        </w:tc>
        <w:tc>
          <w:tcPr>
            <w:tcW w:w="2560" w:type="dxa"/>
            <w:noWrap/>
            <w:hideMark/>
          </w:tcPr>
          <w:p w:rsidR="00062996" w:rsidRPr="000B3140" w:rsidRDefault="00062996" w:rsidP="007B182D">
            <w:pPr>
              <w:jc w:val="center"/>
              <w:rPr>
                <w:rFonts w:ascii="Times New Roman" w:hAnsi="Times New Roman" w:cs="Times New Roman"/>
                <w:sz w:val="24"/>
                <w:szCs w:val="24"/>
              </w:rPr>
            </w:pPr>
            <w:r>
              <w:rPr>
                <w:rFonts w:ascii="Times New Roman" w:hAnsi="Times New Roman" w:cs="Times New Roman"/>
                <w:sz w:val="24"/>
                <w:szCs w:val="24"/>
              </w:rPr>
              <w:t>28,04</w:t>
            </w:r>
          </w:p>
        </w:tc>
        <w:tc>
          <w:tcPr>
            <w:tcW w:w="3066" w:type="dxa"/>
            <w:noWrap/>
            <w:hideMark/>
          </w:tcPr>
          <w:p w:rsidR="00062996" w:rsidRPr="000B3140" w:rsidRDefault="00062996" w:rsidP="007B182D">
            <w:pPr>
              <w:jc w:val="center"/>
              <w:rPr>
                <w:rFonts w:ascii="Times New Roman" w:hAnsi="Times New Roman" w:cs="Times New Roman"/>
                <w:sz w:val="24"/>
                <w:szCs w:val="24"/>
              </w:rPr>
            </w:pPr>
            <w:r>
              <w:rPr>
                <w:rFonts w:ascii="Times New Roman" w:hAnsi="Times New Roman" w:cs="Times New Roman"/>
                <w:sz w:val="24"/>
                <w:szCs w:val="24"/>
              </w:rPr>
              <w:t>0,44</w:t>
            </w:r>
          </w:p>
        </w:tc>
      </w:tr>
      <w:tr w:rsidR="00062996" w:rsidRPr="000B3140" w:rsidTr="007B182D">
        <w:trPr>
          <w:trHeight w:val="300"/>
        </w:trPr>
        <w:tc>
          <w:tcPr>
            <w:tcW w:w="2137" w:type="dxa"/>
            <w:gridSpan w:val="2"/>
            <w:noWrap/>
            <w:hideMark/>
          </w:tcPr>
          <w:p w:rsidR="00062996" w:rsidRPr="000B3140" w:rsidRDefault="00062996" w:rsidP="007B182D">
            <w:pPr>
              <w:rPr>
                <w:rFonts w:ascii="Times New Roman" w:hAnsi="Times New Roman" w:cs="Times New Roman"/>
                <w:b/>
                <w:bCs/>
                <w:sz w:val="24"/>
                <w:szCs w:val="24"/>
              </w:rPr>
            </w:pPr>
            <w:r w:rsidRPr="000B3140">
              <w:rPr>
                <w:rFonts w:ascii="Times New Roman" w:hAnsi="Times New Roman" w:cs="Times New Roman"/>
                <w:b/>
                <w:bCs/>
                <w:sz w:val="24"/>
                <w:szCs w:val="24"/>
              </w:rPr>
              <w:t>Rata-rata</w:t>
            </w:r>
          </w:p>
        </w:tc>
        <w:tc>
          <w:tcPr>
            <w:tcW w:w="2560" w:type="dxa"/>
            <w:noWrap/>
            <w:hideMark/>
          </w:tcPr>
          <w:p w:rsidR="00062996" w:rsidRPr="000B3140" w:rsidRDefault="00062996" w:rsidP="007B182D">
            <w:pPr>
              <w:jc w:val="center"/>
              <w:rPr>
                <w:rFonts w:ascii="Times New Roman" w:hAnsi="Times New Roman" w:cs="Times New Roman"/>
                <w:b/>
                <w:bCs/>
                <w:sz w:val="24"/>
                <w:szCs w:val="24"/>
              </w:rPr>
            </w:pPr>
            <w:r>
              <w:rPr>
                <w:rFonts w:ascii="Times New Roman" w:hAnsi="Times New Roman" w:cs="Times New Roman"/>
                <w:b/>
                <w:bCs/>
                <w:sz w:val="24"/>
                <w:szCs w:val="24"/>
              </w:rPr>
              <w:t>27,19</w:t>
            </w:r>
          </w:p>
        </w:tc>
        <w:tc>
          <w:tcPr>
            <w:tcW w:w="3066" w:type="dxa"/>
            <w:noWrap/>
            <w:hideMark/>
          </w:tcPr>
          <w:p w:rsidR="00062996" w:rsidRPr="000B3140" w:rsidRDefault="00062996" w:rsidP="007B182D">
            <w:pPr>
              <w:jc w:val="center"/>
              <w:rPr>
                <w:rFonts w:ascii="Times New Roman" w:hAnsi="Times New Roman" w:cs="Times New Roman"/>
                <w:b/>
                <w:bCs/>
                <w:sz w:val="24"/>
                <w:szCs w:val="24"/>
              </w:rPr>
            </w:pPr>
            <w:r>
              <w:rPr>
                <w:rFonts w:ascii="Times New Roman" w:hAnsi="Times New Roman" w:cs="Times New Roman"/>
                <w:b/>
                <w:bCs/>
                <w:sz w:val="24"/>
                <w:szCs w:val="24"/>
              </w:rPr>
              <w:t>-0,17</w:t>
            </w:r>
          </w:p>
        </w:tc>
      </w:tr>
      <w:tr w:rsidR="00062996" w:rsidRPr="000B3140" w:rsidTr="007B182D">
        <w:trPr>
          <w:trHeight w:val="300"/>
        </w:trPr>
        <w:tc>
          <w:tcPr>
            <w:tcW w:w="2137" w:type="dxa"/>
            <w:gridSpan w:val="2"/>
            <w:noWrap/>
            <w:hideMark/>
          </w:tcPr>
          <w:p w:rsidR="00062996" w:rsidRPr="000B3140" w:rsidRDefault="00062996" w:rsidP="007B182D">
            <w:pPr>
              <w:rPr>
                <w:rFonts w:ascii="Times New Roman" w:hAnsi="Times New Roman" w:cs="Times New Roman"/>
                <w:b/>
                <w:bCs/>
                <w:sz w:val="24"/>
                <w:szCs w:val="24"/>
              </w:rPr>
            </w:pPr>
            <w:r w:rsidRPr="000B3140">
              <w:rPr>
                <w:rFonts w:ascii="Times New Roman" w:hAnsi="Times New Roman" w:cs="Times New Roman"/>
                <w:b/>
                <w:bCs/>
                <w:sz w:val="24"/>
                <w:szCs w:val="24"/>
              </w:rPr>
              <w:t>Tertinggi</w:t>
            </w:r>
          </w:p>
        </w:tc>
        <w:tc>
          <w:tcPr>
            <w:tcW w:w="2560" w:type="dxa"/>
            <w:noWrap/>
            <w:hideMark/>
          </w:tcPr>
          <w:p w:rsidR="00062996" w:rsidRPr="000B3140" w:rsidRDefault="00062996" w:rsidP="007B182D">
            <w:pPr>
              <w:jc w:val="center"/>
              <w:rPr>
                <w:rFonts w:ascii="Times New Roman" w:hAnsi="Times New Roman" w:cs="Times New Roman"/>
                <w:b/>
                <w:bCs/>
                <w:sz w:val="24"/>
                <w:szCs w:val="24"/>
              </w:rPr>
            </w:pPr>
            <w:r w:rsidRPr="000B3140">
              <w:rPr>
                <w:rFonts w:ascii="Times New Roman" w:hAnsi="Times New Roman" w:cs="Times New Roman"/>
                <w:b/>
                <w:bCs/>
                <w:sz w:val="24"/>
                <w:szCs w:val="24"/>
              </w:rPr>
              <w:t>37,28</w:t>
            </w:r>
          </w:p>
        </w:tc>
        <w:tc>
          <w:tcPr>
            <w:tcW w:w="3066" w:type="dxa"/>
            <w:noWrap/>
            <w:hideMark/>
          </w:tcPr>
          <w:p w:rsidR="00062996" w:rsidRPr="000B3140" w:rsidRDefault="00062996" w:rsidP="007B182D">
            <w:pPr>
              <w:jc w:val="center"/>
              <w:rPr>
                <w:rFonts w:ascii="Times New Roman" w:hAnsi="Times New Roman" w:cs="Times New Roman"/>
                <w:b/>
                <w:bCs/>
                <w:sz w:val="24"/>
                <w:szCs w:val="24"/>
              </w:rPr>
            </w:pPr>
            <w:r>
              <w:rPr>
                <w:rFonts w:ascii="Times New Roman" w:hAnsi="Times New Roman" w:cs="Times New Roman"/>
                <w:b/>
                <w:bCs/>
                <w:sz w:val="24"/>
                <w:szCs w:val="24"/>
              </w:rPr>
              <w:t>11,43</w:t>
            </w:r>
          </w:p>
        </w:tc>
      </w:tr>
      <w:tr w:rsidR="00062996" w:rsidRPr="000B3140" w:rsidTr="007B182D">
        <w:trPr>
          <w:trHeight w:val="300"/>
        </w:trPr>
        <w:tc>
          <w:tcPr>
            <w:tcW w:w="2137" w:type="dxa"/>
            <w:gridSpan w:val="2"/>
            <w:noWrap/>
            <w:hideMark/>
          </w:tcPr>
          <w:p w:rsidR="00062996" w:rsidRPr="000B3140" w:rsidRDefault="00062996" w:rsidP="007B182D">
            <w:pPr>
              <w:rPr>
                <w:rFonts w:ascii="Times New Roman" w:hAnsi="Times New Roman" w:cs="Times New Roman"/>
                <w:b/>
                <w:bCs/>
                <w:sz w:val="24"/>
                <w:szCs w:val="24"/>
              </w:rPr>
            </w:pPr>
            <w:r w:rsidRPr="000B3140">
              <w:rPr>
                <w:rFonts w:ascii="Times New Roman" w:hAnsi="Times New Roman" w:cs="Times New Roman"/>
                <w:b/>
                <w:bCs/>
                <w:sz w:val="24"/>
                <w:szCs w:val="24"/>
              </w:rPr>
              <w:t>Terendah</w:t>
            </w:r>
          </w:p>
        </w:tc>
        <w:tc>
          <w:tcPr>
            <w:tcW w:w="2560" w:type="dxa"/>
            <w:noWrap/>
            <w:hideMark/>
          </w:tcPr>
          <w:p w:rsidR="00062996" w:rsidRPr="000B3140" w:rsidRDefault="00062996" w:rsidP="007B182D">
            <w:pPr>
              <w:jc w:val="center"/>
              <w:rPr>
                <w:rFonts w:ascii="Times New Roman" w:hAnsi="Times New Roman" w:cs="Times New Roman"/>
                <w:b/>
                <w:bCs/>
                <w:sz w:val="24"/>
                <w:szCs w:val="24"/>
              </w:rPr>
            </w:pPr>
            <w:r w:rsidRPr="000B3140">
              <w:rPr>
                <w:rFonts w:ascii="Times New Roman" w:hAnsi="Times New Roman" w:cs="Times New Roman"/>
                <w:b/>
                <w:bCs/>
                <w:sz w:val="24"/>
                <w:szCs w:val="24"/>
              </w:rPr>
              <w:t>21,00</w:t>
            </w:r>
          </w:p>
        </w:tc>
        <w:tc>
          <w:tcPr>
            <w:tcW w:w="3066" w:type="dxa"/>
            <w:noWrap/>
            <w:hideMark/>
          </w:tcPr>
          <w:p w:rsidR="00062996" w:rsidRPr="002C4BDF" w:rsidRDefault="00062996" w:rsidP="007B182D">
            <w:pPr>
              <w:jc w:val="center"/>
              <w:rPr>
                <w:rFonts w:ascii="Times New Roman" w:hAnsi="Times New Roman" w:cs="Times New Roman"/>
                <w:b/>
                <w:bCs/>
                <w:sz w:val="24"/>
                <w:szCs w:val="24"/>
              </w:rPr>
            </w:pPr>
            <w:r w:rsidRPr="002C4BDF">
              <w:rPr>
                <w:rFonts w:ascii="Times New Roman" w:hAnsi="Times New Roman" w:cs="Times New Roman"/>
                <w:b/>
                <w:bCs/>
                <w:sz w:val="24"/>
                <w:szCs w:val="24"/>
              </w:rPr>
              <w:t>0,48</w:t>
            </w:r>
          </w:p>
        </w:tc>
      </w:tr>
    </w:tbl>
    <w:p w:rsidR="00062996" w:rsidRDefault="00062996" w:rsidP="00062996">
      <w:pPr>
        <w:pStyle w:val="ListParagraph"/>
        <w:spacing w:line="480" w:lineRule="auto"/>
        <w:ind w:left="0"/>
        <w:rPr>
          <w:rFonts w:ascii="Times New Roman" w:hAnsi="Times New Roman" w:cs="Times New Roman"/>
          <w:b/>
          <w:sz w:val="24"/>
          <w:szCs w:val="24"/>
        </w:rPr>
      </w:pPr>
      <w:r>
        <w:rPr>
          <w:rFonts w:ascii="Times New Roman" w:hAnsi="Times New Roman" w:cs="Times New Roman"/>
          <w:b/>
          <w:sz w:val="24"/>
          <w:szCs w:val="24"/>
        </w:rPr>
        <w:t xml:space="preserve">Sumber : Laporan Keungan </w:t>
      </w:r>
      <w:r w:rsidRPr="00A404B0">
        <w:rPr>
          <w:rFonts w:ascii="Times New Roman" w:hAnsi="Times New Roman" w:cs="Times New Roman"/>
          <w:b/>
          <w:sz w:val="24"/>
          <w:szCs w:val="24"/>
        </w:rPr>
        <w:t xml:space="preserve">Bank </w:t>
      </w:r>
      <w:r>
        <w:rPr>
          <w:rFonts w:ascii="Times New Roman" w:hAnsi="Times New Roman" w:cs="Times New Roman"/>
          <w:b/>
          <w:sz w:val="24"/>
          <w:szCs w:val="24"/>
        </w:rPr>
        <w:t>bjb Tbk pertriwulan periode tahun 2009-2013</w:t>
      </w:r>
    </w:p>
    <w:p w:rsidR="00062996" w:rsidRPr="00401D6D" w:rsidRDefault="00062996" w:rsidP="00062996">
      <w:pPr>
        <w:pStyle w:val="ListParagraph"/>
        <w:spacing w:line="480" w:lineRule="auto"/>
        <w:ind w:left="0"/>
        <w:rPr>
          <w:rFonts w:ascii="Times New Roman" w:hAnsi="Times New Roman" w:cs="Times New Roman"/>
          <w:b/>
          <w:sz w:val="24"/>
          <w:szCs w:val="24"/>
        </w:rPr>
      </w:pPr>
      <w:r>
        <w:rPr>
          <w:rFonts w:ascii="Times New Roman" w:hAnsi="Times New Roman" w:cs="Times New Roman"/>
          <w:b/>
          <w:sz w:val="24"/>
          <w:szCs w:val="24"/>
        </w:rPr>
        <w:t xml:space="preserve">              </w:t>
      </w:r>
      <w:r w:rsidRPr="00401D6D">
        <w:rPr>
          <w:rFonts w:ascii="Times New Roman" w:hAnsi="Times New Roman" w:cs="Times New Roman"/>
          <w:sz w:val="24"/>
          <w:szCs w:val="24"/>
        </w:rPr>
        <w:t xml:space="preserve">Perkembangan </w:t>
      </w:r>
      <w:r w:rsidRPr="00000D71">
        <w:rPr>
          <w:rFonts w:ascii="Times New Roman" w:hAnsi="Times New Roman" w:cs="Times New Roman"/>
          <w:i/>
          <w:sz w:val="24"/>
          <w:szCs w:val="24"/>
        </w:rPr>
        <w:t>Return On Equity</w:t>
      </w:r>
      <w:r>
        <w:rPr>
          <w:rFonts w:ascii="Times New Roman" w:hAnsi="Times New Roman" w:cs="Times New Roman"/>
          <w:sz w:val="24"/>
          <w:szCs w:val="24"/>
        </w:rPr>
        <w:t xml:space="preserve"> (ROE) </w:t>
      </w:r>
      <w:r w:rsidRPr="00401D6D">
        <w:rPr>
          <w:rFonts w:ascii="Times New Roman" w:hAnsi="Times New Roman" w:cs="Times New Roman"/>
          <w:sz w:val="24"/>
          <w:szCs w:val="24"/>
        </w:rPr>
        <w:t>Bank bjb Tbk periode tahun 2009-2013 dapat dilihat</w:t>
      </w:r>
      <w:r>
        <w:rPr>
          <w:rFonts w:ascii="Times New Roman" w:hAnsi="Times New Roman" w:cs="Times New Roman"/>
          <w:sz w:val="24"/>
          <w:szCs w:val="24"/>
        </w:rPr>
        <w:t xml:space="preserve"> juga</w:t>
      </w:r>
      <w:r w:rsidRPr="00401D6D">
        <w:rPr>
          <w:rFonts w:ascii="Times New Roman" w:hAnsi="Times New Roman" w:cs="Times New Roman"/>
          <w:sz w:val="24"/>
          <w:szCs w:val="24"/>
        </w:rPr>
        <w:t xml:space="preserve"> pada Gambar 4.3 berikut:</w:t>
      </w:r>
    </w:p>
    <w:p w:rsidR="00062996" w:rsidRDefault="00062996" w:rsidP="00062996">
      <w:pPr>
        <w:pStyle w:val="ListParagraph"/>
        <w:spacing w:line="480" w:lineRule="auto"/>
        <w:ind w:left="0" w:firstLine="851"/>
        <w:rPr>
          <w:rFonts w:ascii="Times New Roman" w:hAnsi="Times New Roman" w:cs="Times New Roman"/>
          <w:sz w:val="24"/>
          <w:szCs w:val="24"/>
        </w:rPr>
      </w:pPr>
      <w:r>
        <w:rPr>
          <w:rFonts w:ascii="Times New Roman" w:hAnsi="Times New Roman" w:cs="Times New Roman"/>
          <w:noProof/>
          <w:sz w:val="24"/>
          <w:szCs w:val="24"/>
          <w:lang w:val="en-US"/>
        </w:rPr>
        <w:lastRenderedPageBreak/>
        <w:drawing>
          <wp:inline distT="0" distB="0" distL="0" distR="0" wp14:anchorId="31024E1D" wp14:editId="407B84A1">
            <wp:extent cx="5039995" cy="2940050"/>
            <wp:effectExtent l="0" t="0" r="27305" b="1270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62996" w:rsidRPr="007577B9" w:rsidRDefault="00062996" w:rsidP="00062996">
      <w:pPr>
        <w:pStyle w:val="ListParagraph"/>
        <w:spacing w:line="480" w:lineRule="auto"/>
        <w:ind w:left="2127" w:hanging="1276"/>
        <w:rPr>
          <w:rFonts w:ascii="Times New Roman" w:hAnsi="Times New Roman" w:cs="Times New Roman"/>
          <w:b/>
          <w:sz w:val="24"/>
          <w:szCs w:val="24"/>
        </w:rPr>
      </w:pPr>
      <w:r w:rsidRPr="007577B9">
        <w:rPr>
          <w:rFonts w:ascii="Times New Roman" w:hAnsi="Times New Roman" w:cs="Times New Roman"/>
          <w:b/>
          <w:sz w:val="24"/>
          <w:szCs w:val="24"/>
        </w:rPr>
        <w:t>Gambar 4.3 Grafik perkembangan</w:t>
      </w:r>
      <w:r w:rsidRPr="007577B9">
        <w:rPr>
          <w:rFonts w:ascii="Times New Roman" w:hAnsi="Times New Roman" w:cs="Times New Roman"/>
          <w:b/>
          <w:i/>
          <w:sz w:val="24"/>
          <w:szCs w:val="24"/>
        </w:rPr>
        <w:t xml:space="preserve"> Return On Equity </w:t>
      </w:r>
      <w:r>
        <w:rPr>
          <w:rFonts w:ascii="Times New Roman" w:hAnsi="Times New Roman" w:cs="Times New Roman"/>
          <w:b/>
          <w:sz w:val="24"/>
          <w:szCs w:val="24"/>
        </w:rPr>
        <w:t xml:space="preserve">(ROE) </w:t>
      </w:r>
      <w:r w:rsidRPr="007577B9">
        <w:rPr>
          <w:rFonts w:ascii="Times New Roman" w:hAnsi="Times New Roman" w:cs="Times New Roman"/>
          <w:b/>
          <w:sz w:val="24"/>
          <w:szCs w:val="24"/>
        </w:rPr>
        <w:t>Bank bjb Tbk periode tahun 2009-2013</w:t>
      </w:r>
    </w:p>
    <w:p w:rsidR="00062996" w:rsidRDefault="00062996" w:rsidP="00062996">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Berdasarkan Tabel 4.3 dan Gambar 4.3 menunjukkan bahwa perkembangan </w:t>
      </w:r>
      <w:r w:rsidRPr="007577B9">
        <w:rPr>
          <w:rFonts w:ascii="Times New Roman" w:hAnsi="Times New Roman" w:cs="Times New Roman"/>
          <w:i/>
          <w:sz w:val="24"/>
          <w:szCs w:val="24"/>
        </w:rPr>
        <w:t>Return On Equity</w:t>
      </w:r>
      <w:r>
        <w:rPr>
          <w:rFonts w:ascii="Times New Roman" w:hAnsi="Times New Roman" w:cs="Times New Roman"/>
          <w:sz w:val="24"/>
          <w:szCs w:val="24"/>
        </w:rPr>
        <w:t xml:space="preserve"> (ROE) Bank bjb Tbk periode tahun 2009-2013 mengalami fluktuatif. </w:t>
      </w:r>
      <w:r w:rsidRPr="00047913">
        <w:rPr>
          <w:rFonts w:ascii="Times New Roman" w:hAnsi="Times New Roman" w:cs="Times New Roman"/>
          <w:i/>
          <w:sz w:val="24"/>
          <w:szCs w:val="24"/>
        </w:rPr>
        <w:t>Return On Equity</w:t>
      </w:r>
      <w:r>
        <w:rPr>
          <w:rFonts w:ascii="Times New Roman" w:hAnsi="Times New Roman" w:cs="Times New Roman"/>
          <w:sz w:val="24"/>
          <w:szCs w:val="24"/>
        </w:rPr>
        <w:t xml:space="preserve"> (ROE) tertinggi pada tahun 2010 triwulan II mencapai 37,28% dan mengalami penurunan pada tahun 2013 triwulan IV, menjadi sebesar 26,76 %. ROE terendah pada tahun 2011 triwulan IV 21,00%, dan rata-rata pertriwulan sebesar 27,19%.</w:t>
      </w:r>
    </w:p>
    <w:p w:rsidR="00062996" w:rsidRDefault="00062996" w:rsidP="00062996">
      <w:pPr>
        <w:pStyle w:val="ListParagraph"/>
        <w:spacing w:line="480" w:lineRule="auto"/>
        <w:ind w:left="0"/>
        <w:jc w:val="both"/>
        <w:rPr>
          <w:rFonts w:ascii="Times New Roman" w:hAnsi="Times New Roman" w:cs="Times New Roman"/>
          <w:b/>
          <w:sz w:val="24"/>
          <w:szCs w:val="24"/>
        </w:rPr>
      </w:pPr>
      <w:r>
        <w:rPr>
          <w:rFonts w:ascii="Times New Roman" w:hAnsi="Times New Roman" w:cs="Times New Roman"/>
          <w:sz w:val="24"/>
          <w:szCs w:val="24"/>
        </w:rPr>
        <w:t xml:space="preserve">          </w:t>
      </w:r>
    </w:p>
    <w:p w:rsidR="00062996" w:rsidRDefault="00062996" w:rsidP="00062996">
      <w:pPr>
        <w:pStyle w:val="ListParagraph"/>
        <w:spacing w:line="480" w:lineRule="auto"/>
        <w:ind w:left="709"/>
        <w:jc w:val="both"/>
        <w:rPr>
          <w:rFonts w:ascii="Times New Roman" w:hAnsi="Times New Roman" w:cs="Times New Roman"/>
          <w:b/>
          <w:sz w:val="24"/>
          <w:szCs w:val="24"/>
        </w:rPr>
      </w:pPr>
    </w:p>
    <w:p w:rsidR="00062996" w:rsidRDefault="00062996" w:rsidP="00062996">
      <w:pPr>
        <w:pStyle w:val="ListParagraph"/>
        <w:spacing w:line="480" w:lineRule="auto"/>
        <w:ind w:left="709"/>
        <w:jc w:val="both"/>
        <w:rPr>
          <w:rFonts w:ascii="Times New Roman" w:hAnsi="Times New Roman" w:cs="Times New Roman"/>
          <w:b/>
          <w:sz w:val="24"/>
          <w:szCs w:val="24"/>
        </w:rPr>
      </w:pPr>
    </w:p>
    <w:p w:rsidR="00062996" w:rsidRDefault="00062996" w:rsidP="00062996">
      <w:pPr>
        <w:pStyle w:val="ListParagraph"/>
        <w:spacing w:line="480" w:lineRule="auto"/>
        <w:ind w:left="709"/>
        <w:jc w:val="both"/>
        <w:rPr>
          <w:rFonts w:ascii="Times New Roman" w:hAnsi="Times New Roman" w:cs="Times New Roman"/>
          <w:b/>
          <w:sz w:val="24"/>
          <w:szCs w:val="24"/>
        </w:rPr>
      </w:pPr>
    </w:p>
    <w:p w:rsidR="00062996" w:rsidRDefault="00062996" w:rsidP="00062996">
      <w:pPr>
        <w:pStyle w:val="ListParagraph"/>
        <w:spacing w:line="480" w:lineRule="auto"/>
        <w:ind w:left="709"/>
        <w:jc w:val="both"/>
        <w:rPr>
          <w:rFonts w:ascii="Times New Roman" w:hAnsi="Times New Roman" w:cs="Times New Roman"/>
          <w:b/>
          <w:sz w:val="24"/>
          <w:szCs w:val="24"/>
        </w:rPr>
      </w:pPr>
    </w:p>
    <w:p w:rsidR="00062996" w:rsidRDefault="00062996" w:rsidP="00062996">
      <w:pPr>
        <w:pStyle w:val="ListParagraph"/>
        <w:spacing w:line="480" w:lineRule="auto"/>
        <w:ind w:left="709"/>
        <w:jc w:val="both"/>
        <w:rPr>
          <w:rFonts w:ascii="Times New Roman" w:hAnsi="Times New Roman" w:cs="Times New Roman"/>
          <w:b/>
          <w:sz w:val="24"/>
          <w:szCs w:val="24"/>
        </w:rPr>
      </w:pPr>
    </w:p>
    <w:p w:rsidR="00062996" w:rsidRPr="000D5E47" w:rsidRDefault="00062996" w:rsidP="008E0824">
      <w:pPr>
        <w:pStyle w:val="ListParagraph"/>
        <w:numPr>
          <w:ilvl w:val="1"/>
          <w:numId w:val="1"/>
        </w:numPr>
        <w:spacing w:line="480" w:lineRule="auto"/>
        <w:ind w:left="709" w:hanging="709"/>
        <w:jc w:val="both"/>
        <w:rPr>
          <w:rFonts w:ascii="Times New Roman" w:hAnsi="Times New Roman" w:cs="Times New Roman"/>
          <w:b/>
          <w:sz w:val="24"/>
          <w:szCs w:val="24"/>
        </w:rPr>
      </w:pPr>
      <w:r w:rsidRPr="000D5E47">
        <w:rPr>
          <w:rFonts w:ascii="Times New Roman" w:hAnsi="Times New Roman" w:cs="Times New Roman"/>
          <w:b/>
          <w:sz w:val="24"/>
          <w:szCs w:val="24"/>
        </w:rPr>
        <w:lastRenderedPageBreak/>
        <w:t xml:space="preserve">Pengujian Pengaruh Jumlah Pemberian Kredit Mikro dan Tingkat Suku  Bunga Kredit Mikro Terhadap </w:t>
      </w:r>
      <w:r w:rsidRPr="000D5E47">
        <w:rPr>
          <w:rFonts w:ascii="Times New Roman" w:hAnsi="Times New Roman" w:cs="Times New Roman"/>
          <w:b/>
          <w:i/>
          <w:sz w:val="24"/>
          <w:szCs w:val="24"/>
        </w:rPr>
        <w:t xml:space="preserve">Return On Equity </w:t>
      </w:r>
      <w:r>
        <w:rPr>
          <w:rFonts w:ascii="Times New Roman" w:hAnsi="Times New Roman" w:cs="Times New Roman"/>
          <w:b/>
          <w:sz w:val="24"/>
          <w:szCs w:val="24"/>
        </w:rPr>
        <w:t xml:space="preserve">(ROE) Pada </w:t>
      </w:r>
      <w:r w:rsidRPr="000D5E47">
        <w:rPr>
          <w:rFonts w:ascii="Times New Roman" w:hAnsi="Times New Roman" w:cs="Times New Roman"/>
          <w:b/>
          <w:sz w:val="24"/>
          <w:szCs w:val="24"/>
        </w:rPr>
        <w:t>Bank bjb Tbk Periode Tahun 2009-2013</w:t>
      </w:r>
    </w:p>
    <w:p w:rsidR="00062996" w:rsidRPr="001B0692" w:rsidRDefault="00062996" w:rsidP="00062996">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0D5E47">
        <w:rPr>
          <w:rFonts w:ascii="Times New Roman" w:hAnsi="Times New Roman" w:cs="Times New Roman"/>
          <w:sz w:val="24"/>
          <w:szCs w:val="24"/>
        </w:rPr>
        <w:t xml:space="preserve">Untuk dapat mengetahui pengaruh jumlah pemberian kredit mikro dan tingkat suku bunga kredit mikro terhadap </w:t>
      </w:r>
      <w:r w:rsidRPr="000D5E47">
        <w:rPr>
          <w:rFonts w:ascii="Times New Roman" w:hAnsi="Times New Roman" w:cs="Times New Roman"/>
          <w:i/>
          <w:sz w:val="24"/>
          <w:szCs w:val="24"/>
        </w:rPr>
        <w:t>Return On Equity</w:t>
      </w:r>
      <w:r>
        <w:rPr>
          <w:rFonts w:ascii="Times New Roman" w:hAnsi="Times New Roman" w:cs="Times New Roman"/>
          <w:sz w:val="24"/>
          <w:szCs w:val="24"/>
        </w:rPr>
        <w:t xml:space="preserve"> (ROE)</w:t>
      </w:r>
      <w:r w:rsidRPr="000D5E47">
        <w:rPr>
          <w:rFonts w:ascii="Times New Roman" w:hAnsi="Times New Roman" w:cs="Times New Roman"/>
          <w:sz w:val="24"/>
          <w:szCs w:val="24"/>
        </w:rPr>
        <w:t>, dilakukan analisis data denga</w:t>
      </w:r>
      <w:r>
        <w:rPr>
          <w:rFonts w:ascii="Times New Roman" w:hAnsi="Times New Roman" w:cs="Times New Roman"/>
          <w:sz w:val="24"/>
          <w:szCs w:val="24"/>
        </w:rPr>
        <w:t>n menggunakan analisis asumsi k</w:t>
      </w:r>
      <w:r w:rsidRPr="000D5E47">
        <w:rPr>
          <w:rFonts w:ascii="Times New Roman" w:hAnsi="Times New Roman" w:cs="Times New Roman"/>
          <w:sz w:val="24"/>
          <w:szCs w:val="24"/>
        </w:rPr>
        <w:t>l</w:t>
      </w:r>
      <w:r>
        <w:rPr>
          <w:rFonts w:ascii="Times New Roman" w:hAnsi="Times New Roman" w:cs="Times New Roman"/>
          <w:sz w:val="24"/>
          <w:szCs w:val="24"/>
        </w:rPr>
        <w:t>a</w:t>
      </w:r>
      <w:r w:rsidRPr="000D5E47">
        <w:rPr>
          <w:rFonts w:ascii="Times New Roman" w:hAnsi="Times New Roman" w:cs="Times New Roman"/>
          <w:sz w:val="24"/>
          <w:szCs w:val="24"/>
        </w:rPr>
        <w:t>sik, analisis regresi linier berganda</w:t>
      </w:r>
      <w:r>
        <w:rPr>
          <w:rFonts w:ascii="Times New Roman" w:hAnsi="Times New Roman" w:cs="Times New Roman"/>
          <w:sz w:val="24"/>
          <w:szCs w:val="24"/>
        </w:rPr>
        <w:t>, analisis koefisien korelasi,koefisien determinasi, uji</w:t>
      </w:r>
      <w:r w:rsidRPr="000D5E47">
        <w:rPr>
          <w:rFonts w:ascii="Times New Roman" w:hAnsi="Times New Roman" w:cs="Times New Roman"/>
          <w:sz w:val="24"/>
          <w:szCs w:val="24"/>
        </w:rPr>
        <w:t xml:space="preserve"> parsial (uji t), dan u</w:t>
      </w:r>
      <w:r>
        <w:rPr>
          <w:rFonts w:ascii="Times New Roman" w:hAnsi="Times New Roman" w:cs="Times New Roman"/>
          <w:sz w:val="24"/>
          <w:szCs w:val="24"/>
        </w:rPr>
        <w:t>ji si</w:t>
      </w:r>
      <w:r w:rsidRPr="000D5E47">
        <w:rPr>
          <w:rFonts w:ascii="Times New Roman" w:hAnsi="Times New Roman" w:cs="Times New Roman"/>
          <w:sz w:val="24"/>
          <w:szCs w:val="24"/>
        </w:rPr>
        <w:t xml:space="preserve">multan (uji F). Untuk mempermudah pengolahan data, penulis menggunakan </w:t>
      </w:r>
      <w:r w:rsidRPr="000D5E47">
        <w:rPr>
          <w:rFonts w:ascii="Times New Roman" w:hAnsi="Times New Roman" w:cs="Times New Roman"/>
          <w:i/>
          <w:sz w:val="24"/>
          <w:szCs w:val="24"/>
        </w:rPr>
        <w:t xml:space="preserve">software </w:t>
      </w:r>
      <w:r>
        <w:rPr>
          <w:rFonts w:ascii="Times New Roman" w:hAnsi="Times New Roman" w:cs="Times New Roman"/>
          <w:sz w:val="24"/>
          <w:szCs w:val="24"/>
        </w:rPr>
        <w:t>SPSS</w:t>
      </w:r>
      <w:r w:rsidRPr="000D5E47">
        <w:rPr>
          <w:rFonts w:ascii="Times New Roman" w:hAnsi="Times New Roman" w:cs="Times New Roman"/>
          <w:sz w:val="24"/>
          <w:szCs w:val="24"/>
        </w:rPr>
        <w:t xml:space="preserve"> 22.</w:t>
      </w:r>
    </w:p>
    <w:p w:rsidR="00062996" w:rsidRDefault="00062996" w:rsidP="00062996">
      <w:pPr>
        <w:pStyle w:val="ListParagraph"/>
        <w:spacing w:line="480" w:lineRule="auto"/>
        <w:ind w:left="709"/>
        <w:jc w:val="both"/>
        <w:rPr>
          <w:rFonts w:ascii="Times New Roman" w:hAnsi="Times New Roman" w:cs="Times New Roman"/>
          <w:b/>
          <w:sz w:val="24"/>
          <w:szCs w:val="24"/>
        </w:rPr>
      </w:pPr>
    </w:p>
    <w:p w:rsidR="00062996" w:rsidRPr="003D3547" w:rsidRDefault="00062996" w:rsidP="008E0824">
      <w:pPr>
        <w:pStyle w:val="ListParagraph"/>
        <w:numPr>
          <w:ilvl w:val="2"/>
          <w:numId w:val="2"/>
        </w:numPr>
        <w:spacing w:line="480" w:lineRule="auto"/>
        <w:ind w:left="709" w:hanging="709"/>
        <w:jc w:val="both"/>
        <w:rPr>
          <w:rFonts w:ascii="Times New Roman" w:hAnsi="Times New Roman" w:cs="Times New Roman"/>
          <w:b/>
          <w:sz w:val="24"/>
          <w:szCs w:val="24"/>
        </w:rPr>
      </w:pPr>
      <w:r w:rsidRPr="003D3547">
        <w:rPr>
          <w:rFonts w:ascii="Times New Roman" w:hAnsi="Times New Roman" w:cs="Times New Roman"/>
          <w:b/>
          <w:sz w:val="24"/>
          <w:szCs w:val="24"/>
        </w:rPr>
        <w:t>Pengujian Asumsi Klasik</w:t>
      </w:r>
    </w:p>
    <w:p w:rsidR="00062996" w:rsidRDefault="00062996" w:rsidP="008E0824">
      <w:pPr>
        <w:pStyle w:val="ListParagraph"/>
        <w:numPr>
          <w:ilvl w:val="0"/>
          <w:numId w:val="6"/>
        </w:numPr>
        <w:spacing w:line="480" w:lineRule="auto"/>
        <w:jc w:val="both"/>
        <w:rPr>
          <w:rFonts w:ascii="Times New Roman" w:hAnsi="Times New Roman" w:cs="Times New Roman"/>
          <w:sz w:val="24"/>
          <w:szCs w:val="24"/>
        </w:rPr>
      </w:pPr>
      <w:r>
        <w:rPr>
          <w:rFonts w:ascii="Times New Roman" w:hAnsi="Times New Roman" w:cs="Times New Roman"/>
          <w:sz w:val="24"/>
          <w:szCs w:val="24"/>
        </w:rPr>
        <w:t>Uji Normalitas</w:t>
      </w:r>
    </w:p>
    <w:p w:rsidR="00062996" w:rsidRDefault="00062996" w:rsidP="00062996">
      <w:pPr>
        <w:pStyle w:val="ListParagraph"/>
        <w:spacing w:line="480" w:lineRule="auto"/>
        <w:ind w:left="426" w:firstLine="283"/>
        <w:jc w:val="both"/>
        <w:rPr>
          <w:rFonts w:ascii="Times New Roman" w:hAnsi="Times New Roman" w:cs="Times New Roman"/>
          <w:sz w:val="24"/>
          <w:szCs w:val="24"/>
        </w:rPr>
      </w:pPr>
      <w:r>
        <w:rPr>
          <w:rFonts w:ascii="Times New Roman" w:hAnsi="Times New Roman" w:cs="Times New Roman"/>
          <w:sz w:val="24"/>
          <w:szCs w:val="24"/>
        </w:rPr>
        <w:t xml:space="preserve"> Uji normalitas dapat dilakukan dengan cara mengamati normal</w:t>
      </w:r>
      <w:r w:rsidRPr="007C2B76">
        <w:rPr>
          <w:rFonts w:ascii="Times New Roman" w:hAnsi="Times New Roman" w:cs="Times New Roman"/>
          <w:i/>
          <w:sz w:val="24"/>
          <w:szCs w:val="24"/>
        </w:rPr>
        <w:t xml:space="preserve"> probability chart</w:t>
      </w:r>
      <w:r>
        <w:rPr>
          <w:rFonts w:ascii="Times New Roman" w:hAnsi="Times New Roman" w:cs="Times New Roman"/>
          <w:i/>
          <w:sz w:val="24"/>
          <w:szCs w:val="24"/>
        </w:rPr>
        <w:t>,</w:t>
      </w:r>
      <w:r>
        <w:rPr>
          <w:rFonts w:ascii="Times New Roman" w:hAnsi="Times New Roman" w:cs="Times New Roman"/>
          <w:sz w:val="24"/>
          <w:szCs w:val="24"/>
        </w:rPr>
        <w:t xml:space="preserve"> dimana setiap nilai data yang diamati dipasangkan dengan nilai harapannya (</w:t>
      </w:r>
      <w:r w:rsidRPr="007C2B76">
        <w:rPr>
          <w:rFonts w:ascii="Times New Roman" w:hAnsi="Times New Roman" w:cs="Times New Roman"/>
          <w:i/>
          <w:sz w:val="24"/>
          <w:szCs w:val="24"/>
        </w:rPr>
        <w:t>expected value</w:t>
      </w:r>
      <w:r>
        <w:rPr>
          <w:rFonts w:ascii="Times New Roman" w:hAnsi="Times New Roman" w:cs="Times New Roman"/>
          <w:sz w:val="24"/>
          <w:szCs w:val="24"/>
        </w:rPr>
        <w:t>) dari distribusi normal. Jika sampel data berasal dari suatu populasi yang terdistribusi normal, maka titik-titik nilai data akan terletak kurang lebih dalam satu garis garis lurus (Sugiyono, 2008:39).</w:t>
      </w:r>
    </w:p>
    <w:p w:rsidR="00062996" w:rsidRDefault="00062996" w:rsidP="00062996">
      <w:pPr>
        <w:pStyle w:val="ListParagraph"/>
        <w:spacing w:line="480" w:lineRule="auto"/>
        <w:ind w:left="426" w:firstLine="425"/>
        <w:jc w:val="both"/>
        <w:rPr>
          <w:rFonts w:ascii="Times New Roman" w:hAnsi="Times New Roman" w:cs="Times New Roman"/>
          <w:sz w:val="24"/>
          <w:szCs w:val="24"/>
        </w:rPr>
      </w:pPr>
      <w:r>
        <w:rPr>
          <w:rFonts w:ascii="Times New Roman" w:hAnsi="Times New Roman" w:cs="Times New Roman"/>
          <w:sz w:val="24"/>
          <w:szCs w:val="24"/>
        </w:rPr>
        <w:t xml:space="preserve">Untuk menguji normalitas data, penelitian ini menggunakan dua buah pengujian, yaitu uji normalitas dengan p-plot dan uji </w:t>
      </w:r>
      <w:r w:rsidRPr="007C2B76">
        <w:rPr>
          <w:rFonts w:ascii="Times New Roman" w:hAnsi="Times New Roman" w:cs="Times New Roman"/>
          <w:i/>
          <w:sz w:val="24"/>
          <w:szCs w:val="24"/>
        </w:rPr>
        <w:t>one sample</w:t>
      </w:r>
      <w:r>
        <w:rPr>
          <w:rFonts w:ascii="Times New Roman" w:hAnsi="Times New Roman" w:cs="Times New Roman"/>
          <w:sz w:val="24"/>
          <w:szCs w:val="24"/>
        </w:rPr>
        <w:t xml:space="preserve"> </w:t>
      </w:r>
      <w:r w:rsidRPr="007C2B76">
        <w:rPr>
          <w:rFonts w:ascii="Times New Roman" w:hAnsi="Times New Roman" w:cs="Times New Roman"/>
          <w:i/>
          <w:sz w:val="24"/>
          <w:szCs w:val="24"/>
        </w:rPr>
        <w:t>Kolmogorov-smirnov</w:t>
      </w:r>
      <w:r>
        <w:rPr>
          <w:rFonts w:ascii="Times New Roman" w:hAnsi="Times New Roman" w:cs="Times New Roman"/>
          <w:sz w:val="24"/>
          <w:szCs w:val="24"/>
        </w:rPr>
        <w:t>. Berikut dibawah ini menggunakan gambar normal P-Plot pada uji normalitas.</w:t>
      </w:r>
    </w:p>
    <w:p w:rsidR="00062996" w:rsidRPr="007C2B76" w:rsidRDefault="00062996" w:rsidP="00062996">
      <w:pPr>
        <w:pStyle w:val="ListParagraph"/>
        <w:spacing w:line="480" w:lineRule="auto"/>
        <w:ind w:left="709"/>
        <w:jc w:val="both"/>
        <w:rPr>
          <w:rFonts w:ascii="Times New Roman" w:hAnsi="Times New Roman" w:cs="Times New Roman"/>
          <w:sz w:val="24"/>
          <w:szCs w:val="24"/>
        </w:rPr>
      </w:pPr>
      <w:r>
        <w:rPr>
          <w:rFonts w:ascii="Times New Roman" w:hAnsi="Times New Roman" w:cs="Times New Roman"/>
          <w:noProof/>
          <w:sz w:val="24"/>
          <w:szCs w:val="24"/>
          <w:lang w:val="en-US"/>
        </w:rPr>
        <w:lastRenderedPageBreak/>
        <w:drawing>
          <wp:inline distT="0" distB="0" distL="0" distR="0" wp14:anchorId="5D9BE303" wp14:editId="4060D1B7">
            <wp:extent cx="5142636" cy="465706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7194" cy="4679299"/>
                    </a:xfrm>
                    <a:prstGeom prst="rect">
                      <a:avLst/>
                    </a:prstGeom>
                    <a:noFill/>
                    <a:ln>
                      <a:noFill/>
                    </a:ln>
                  </pic:spPr>
                </pic:pic>
              </a:graphicData>
            </a:graphic>
          </wp:inline>
        </w:drawing>
      </w:r>
    </w:p>
    <w:p w:rsidR="00062996" w:rsidRPr="00AD7EC9" w:rsidRDefault="00062996" w:rsidP="00062996">
      <w:pPr>
        <w:pStyle w:val="ListParagraph"/>
        <w:spacing w:line="480" w:lineRule="auto"/>
        <w:ind w:left="0"/>
        <w:jc w:val="center"/>
        <w:rPr>
          <w:rFonts w:ascii="Times New Roman" w:hAnsi="Times New Roman" w:cs="Times New Roman"/>
          <w:sz w:val="24"/>
          <w:szCs w:val="24"/>
        </w:rPr>
      </w:pPr>
      <w:r w:rsidRPr="00816BEF">
        <w:rPr>
          <w:rFonts w:ascii="Times New Roman" w:hAnsi="Times New Roman" w:cs="Times New Roman"/>
          <w:b/>
          <w:sz w:val="24"/>
          <w:szCs w:val="24"/>
        </w:rPr>
        <w:t>Gambar 4.4</w:t>
      </w:r>
    </w:p>
    <w:p w:rsidR="00062996" w:rsidRDefault="00062996" w:rsidP="00062996">
      <w:pPr>
        <w:autoSpaceDE w:val="0"/>
        <w:autoSpaceDN w:val="0"/>
        <w:adjustRightInd w:val="0"/>
        <w:spacing w:after="0" w:line="480" w:lineRule="auto"/>
        <w:jc w:val="center"/>
        <w:rPr>
          <w:rFonts w:ascii="Times New Roman" w:hAnsi="Times New Roman" w:cs="Times New Roman"/>
          <w:b/>
          <w:sz w:val="24"/>
          <w:szCs w:val="24"/>
        </w:rPr>
      </w:pPr>
      <w:r w:rsidRPr="000840D9">
        <w:rPr>
          <w:rFonts w:ascii="Times New Roman" w:hAnsi="Times New Roman" w:cs="Times New Roman"/>
          <w:b/>
          <w:i/>
          <w:sz w:val="24"/>
          <w:szCs w:val="24"/>
        </w:rPr>
        <w:t>Normal P-Plot of Regression</w:t>
      </w:r>
      <w:r w:rsidRPr="00816BEF">
        <w:rPr>
          <w:rFonts w:ascii="Times New Roman" w:hAnsi="Times New Roman" w:cs="Times New Roman"/>
          <w:b/>
          <w:sz w:val="24"/>
          <w:szCs w:val="24"/>
        </w:rPr>
        <w:t xml:space="preserve"> </w:t>
      </w:r>
      <w:r w:rsidRPr="000840D9">
        <w:rPr>
          <w:rFonts w:ascii="Times New Roman" w:hAnsi="Times New Roman" w:cs="Times New Roman"/>
          <w:b/>
          <w:i/>
          <w:sz w:val="24"/>
          <w:szCs w:val="24"/>
        </w:rPr>
        <w:t>standardized Residual</w:t>
      </w:r>
    </w:p>
    <w:p w:rsidR="00062996" w:rsidRDefault="00062996" w:rsidP="00062996">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Sumber : Data sekunder yang diolah menggunakan SPSS 22, (2015)</w:t>
      </w:r>
    </w:p>
    <w:p w:rsidR="00062996" w:rsidRDefault="00062996" w:rsidP="0006299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Berdasarkan grafik </w:t>
      </w:r>
      <w:r w:rsidRPr="00816BEF">
        <w:rPr>
          <w:rFonts w:ascii="Times New Roman" w:hAnsi="Times New Roman" w:cs="Times New Roman"/>
          <w:i/>
          <w:sz w:val="24"/>
          <w:szCs w:val="24"/>
        </w:rPr>
        <w:t>normal proba</w:t>
      </w:r>
      <w:r>
        <w:rPr>
          <w:rFonts w:ascii="Times New Roman" w:hAnsi="Times New Roman" w:cs="Times New Roman"/>
          <w:i/>
          <w:sz w:val="24"/>
          <w:szCs w:val="24"/>
        </w:rPr>
        <w:t>b</w:t>
      </w:r>
      <w:r w:rsidRPr="00816BEF">
        <w:rPr>
          <w:rFonts w:ascii="Times New Roman" w:hAnsi="Times New Roman" w:cs="Times New Roman"/>
          <w:i/>
          <w:sz w:val="24"/>
          <w:szCs w:val="24"/>
        </w:rPr>
        <w:t>ility plot</w:t>
      </w:r>
      <w:r>
        <w:rPr>
          <w:rFonts w:ascii="Times New Roman" w:hAnsi="Times New Roman" w:cs="Times New Roman"/>
          <w:sz w:val="24"/>
          <w:szCs w:val="24"/>
        </w:rPr>
        <w:t>, dapat diketahui bahwa data (titik-titik) menyebar disekitar garis diagonal dan mengikuti arah garis diagonal yang menunjukkan bahwa pola berdistribusi normal, maka model regresi memenuhi asumsi normalitas.</w:t>
      </w:r>
    </w:p>
    <w:p w:rsidR="00062996" w:rsidRDefault="00062996" w:rsidP="0006299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Untuk hasil diatas, berikut disajikan uji normalitas menggunakan metode </w:t>
      </w:r>
      <w:r w:rsidRPr="00816BEF">
        <w:rPr>
          <w:rFonts w:ascii="Times New Roman" w:hAnsi="Times New Roman" w:cs="Times New Roman"/>
          <w:i/>
          <w:sz w:val="24"/>
          <w:szCs w:val="24"/>
        </w:rPr>
        <w:t>One Sample Kolmogorov-Smirnov</w:t>
      </w:r>
      <w:r>
        <w:rPr>
          <w:rFonts w:ascii="Times New Roman" w:hAnsi="Times New Roman" w:cs="Times New Roman"/>
          <w:sz w:val="24"/>
          <w:szCs w:val="24"/>
        </w:rPr>
        <w:t>. Kriteria yang digunakan untuk penetapan kenormalan menurut Priyatno (2012:151) adalah sebagai berikut:</w:t>
      </w:r>
    </w:p>
    <w:p w:rsidR="00062996" w:rsidRDefault="00062996" w:rsidP="008E0824">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Jika signifikansi yang diperoleh &gt; 0,05 maka sampel berasal dari populasi yang didistribusi normal.</w:t>
      </w:r>
    </w:p>
    <w:p w:rsidR="00062996" w:rsidRDefault="00062996" w:rsidP="008E0824">
      <w:pPr>
        <w:pStyle w:val="ListParagraph"/>
        <w:numPr>
          <w:ilvl w:val="0"/>
          <w:numId w:val="7"/>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Jika signifikansi yang diperoleh &lt; 0,05 maka sampel bukan berasal dari populasi yang didistribusi normal.</w:t>
      </w:r>
    </w:p>
    <w:p w:rsidR="00062996" w:rsidRDefault="00062996" w:rsidP="00062996">
      <w:pPr>
        <w:pStyle w:val="ListParagraph"/>
        <w:autoSpaceDE w:val="0"/>
        <w:autoSpaceDN w:val="0"/>
        <w:adjustRightInd w:val="0"/>
        <w:spacing w:after="0" w:line="480" w:lineRule="auto"/>
        <w:jc w:val="both"/>
        <w:rPr>
          <w:rFonts w:ascii="Times New Roman" w:hAnsi="Times New Roman" w:cs="Times New Roman"/>
          <w:sz w:val="24"/>
          <w:szCs w:val="24"/>
        </w:rPr>
      </w:pPr>
      <w:r w:rsidRPr="00816BEF">
        <w:rPr>
          <w:rFonts w:ascii="Times New Roman" w:hAnsi="Times New Roman" w:cs="Times New Roman"/>
          <w:i/>
          <w:sz w:val="24"/>
          <w:szCs w:val="24"/>
        </w:rPr>
        <w:t>Kolmogorov-Smirnov</w:t>
      </w:r>
      <w:r>
        <w:rPr>
          <w:rFonts w:ascii="Times New Roman" w:hAnsi="Times New Roman" w:cs="Times New Roman"/>
          <w:sz w:val="24"/>
          <w:szCs w:val="24"/>
        </w:rPr>
        <w:t xml:space="preserve"> (K-S) pada Tabel 4.4</w:t>
      </w:r>
    </w:p>
    <w:p w:rsidR="00062996" w:rsidRDefault="00062996" w:rsidP="00062996">
      <w:pPr>
        <w:autoSpaceDE w:val="0"/>
        <w:autoSpaceDN w:val="0"/>
        <w:adjustRightInd w:val="0"/>
        <w:spacing w:after="0" w:line="240" w:lineRule="auto"/>
        <w:jc w:val="center"/>
        <w:rPr>
          <w:rFonts w:ascii="Times New Roman" w:hAnsi="Times New Roman" w:cs="Times New Roman"/>
          <w:b/>
          <w:sz w:val="24"/>
          <w:szCs w:val="24"/>
        </w:rPr>
      </w:pPr>
    </w:p>
    <w:p w:rsidR="00062996" w:rsidRPr="005E0C58" w:rsidRDefault="00062996" w:rsidP="00062996">
      <w:pPr>
        <w:autoSpaceDE w:val="0"/>
        <w:autoSpaceDN w:val="0"/>
        <w:adjustRightInd w:val="0"/>
        <w:spacing w:after="0" w:line="240" w:lineRule="auto"/>
        <w:jc w:val="center"/>
        <w:rPr>
          <w:rFonts w:ascii="Times New Roman" w:hAnsi="Times New Roman" w:cs="Times New Roman"/>
          <w:b/>
          <w:sz w:val="24"/>
          <w:szCs w:val="24"/>
        </w:rPr>
      </w:pPr>
      <w:r w:rsidRPr="005E0C58">
        <w:rPr>
          <w:rFonts w:ascii="Times New Roman" w:hAnsi="Times New Roman" w:cs="Times New Roman"/>
          <w:b/>
          <w:sz w:val="24"/>
          <w:szCs w:val="24"/>
        </w:rPr>
        <w:t>Tabel 4.4</w:t>
      </w:r>
    </w:p>
    <w:p w:rsidR="00062996" w:rsidRPr="000840D9" w:rsidRDefault="00062996" w:rsidP="00062996">
      <w:pPr>
        <w:autoSpaceDE w:val="0"/>
        <w:autoSpaceDN w:val="0"/>
        <w:adjustRightInd w:val="0"/>
        <w:spacing w:after="0" w:line="240" w:lineRule="auto"/>
        <w:rPr>
          <w:rFonts w:ascii="Times New Roman" w:hAnsi="Times New Roman" w:cs="Times New Roman"/>
          <w:i/>
          <w:sz w:val="24"/>
          <w:szCs w:val="24"/>
        </w:rPr>
      </w:pPr>
    </w:p>
    <w:tbl>
      <w:tblPr>
        <w:tblW w:w="84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43"/>
        <w:gridCol w:w="1101"/>
        <w:gridCol w:w="992"/>
        <w:gridCol w:w="1412"/>
        <w:gridCol w:w="1030"/>
        <w:gridCol w:w="1476"/>
      </w:tblGrid>
      <w:tr w:rsidR="00062996" w:rsidRPr="000840D9" w:rsidTr="007B182D">
        <w:trPr>
          <w:cantSplit/>
        </w:trPr>
        <w:tc>
          <w:tcPr>
            <w:tcW w:w="8454" w:type="dxa"/>
            <w:gridSpan w:val="6"/>
            <w:tcBorders>
              <w:top w:val="nil"/>
              <w:left w:val="nil"/>
              <w:bottom w:val="nil"/>
              <w:right w:val="nil"/>
            </w:tcBorders>
            <w:shd w:val="clear" w:color="auto" w:fill="FFFFFF"/>
            <w:vAlign w:val="center"/>
          </w:tcPr>
          <w:p w:rsidR="00062996" w:rsidRPr="000840D9" w:rsidRDefault="00062996" w:rsidP="007B182D">
            <w:pPr>
              <w:autoSpaceDE w:val="0"/>
              <w:autoSpaceDN w:val="0"/>
              <w:adjustRightInd w:val="0"/>
              <w:spacing w:after="0" w:line="360" w:lineRule="auto"/>
              <w:ind w:left="60" w:right="60"/>
              <w:jc w:val="center"/>
              <w:rPr>
                <w:rFonts w:ascii="Times New Roman" w:hAnsi="Times New Roman" w:cs="Times New Roman"/>
                <w:i/>
                <w:color w:val="000000"/>
                <w:sz w:val="24"/>
                <w:szCs w:val="24"/>
              </w:rPr>
            </w:pPr>
            <w:r w:rsidRPr="000840D9">
              <w:rPr>
                <w:rFonts w:ascii="Times New Roman" w:hAnsi="Times New Roman" w:cs="Times New Roman"/>
                <w:b/>
                <w:bCs/>
                <w:i/>
                <w:color w:val="000000"/>
                <w:sz w:val="24"/>
                <w:szCs w:val="24"/>
              </w:rPr>
              <w:t>One-Sample Kolmogorov-Smirnov Test</w:t>
            </w:r>
          </w:p>
        </w:tc>
      </w:tr>
      <w:tr w:rsidR="00062996" w:rsidRPr="000840D9" w:rsidTr="007B182D">
        <w:trPr>
          <w:cantSplit/>
        </w:trPr>
        <w:tc>
          <w:tcPr>
            <w:tcW w:w="3544" w:type="dxa"/>
            <w:gridSpan w:val="2"/>
            <w:tcBorders>
              <w:top w:val="single" w:sz="16" w:space="0" w:color="000000"/>
              <w:left w:val="single" w:sz="16" w:space="0" w:color="000000"/>
              <w:bottom w:val="single" w:sz="16" w:space="0" w:color="000000"/>
              <w:right w:val="nil"/>
            </w:tcBorders>
            <w:shd w:val="clear" w:color="auto" w:fill="FFFFFF"/>
            <w:vAlign w:val="bottom"/>
          </w:tcPr>
          <w:p w:rsidR="00062996" w:rsidRPr="000840D9" w:rsidRDefault="00062996" w:rsidP="007B182D">
            <w:pPr>
              <w:autoSpaceDE w:val="0"/>
              <w:autoSpaceDN w:val="0"/>
              <w:adjustRightInd w:val="0"/>
              <w:spacing w:after="0" w:line="240" w:lineRule="auto"/>
              <w:rPr>
                <w:rFonts w:ascii="Times New Roman" w:hAnsi="Times New Roman" w:cs="Times New Roman"/>
                <w:sz w:val="24"/>
                <w:szCs w:val="24"/>
              </w:rPr>
            </w:pPr>
          </w:p>
        </w:tc>
        <w:tc>
          <w:tcPr>
            <w:tcW w:w="992" w:type="dxa"/>
            <w:tcBorders>
              <w:top w:val="single" w:sz="16" w:space="0" w:color="000000"/>
              <w:left w:val="single" w:sz="16" w:space="0" w:color="000000"/>
              <w:bottom w:val="single" w:sz="16" w:space="0" w:color="000000"/>
            </w:tcBorders>
            <w:shd w:val="clear" w:color="auto" w:fill="FFFFFF"/>
            <w:vAlign w:val="bottom"/>
          </w:tcPr>
          <w:p w:rsidR="00062996" w:rsidRPr="000840D9"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0840D9">
              <w:rPr>
                <w:rFonts w:ascii="Times New Roman" w:hAnsi="Times New Roman" w:cs="Times New Roman"/>
                <w:color w:val="000000"/>
                <w:sz w:val="24"/>
                <w:szCs w:val="24"/>
              </w:rPr>
              <w:t>Mikro</w:t>
            </w:r>
          </w:p>
        </w:tc>
        <w:tc>
          <w:tcPr>
            <w:tcW w:w="1412" w:type="dxa"/>
            <w:tcBorders>
              <w:top w:val="single" w:sz="16" w:space="0" w:color="000000"/>
              <w:bottom w:val="single" w:sz="16" w:space="0" w:color="000000"/>
            </w:tcBorders>
            <w:shd w:val="clear" w:color="auto" w:fill="FFFFFF"/>
            <w:vAlign w:val="bottom"/>
          </w:tcPr>
          <w:p w:rsidR="00062996" w:rsidRPr="000840D9"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840D9">
              <w:rPr>
                <w:rFonts w:ascii="Times New Roman" w:hAnsi="Times New Roman" w:cs="Times New Roman"/>
                <w:color w:val="000000"/>
                <w:sz w:val="24"/>
                <w:szCs w:val="24"/>
              </w:rPr>
              <w:t>Suku bunga kredit mikro</w:t>
            </w:r>
          </w:p>
        </w:tc>
        <w:tc>
          <w:tcPr>
            <w:tcW w:w="1030" w:type="dxa"/>
            <w:tcBorders>
              <w:top w:val="single" w:sz="16" w:space="0" w:color="000000"/>
              <w:bottom w:val="single" w:sz="16" w:space="0" w:color="000000"/>
            </w:tcBorders>
            <w:shd w:val="clear" w:color="auto" w:fill="FFFFFF"/>
            <w:vAlign w:val="bottom"/>
          </w:tcPr>
          <w:p w:rsidR="00062996" w:rsidRPr="000840D9"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0840D9">
              <w:rPr>
                <w:rFonts w:ascii="Times New Roman" w:hAnsi="Times New Roman" w:cs="Times New Roman"/>
                <w:color w:val="000000"/>
                <w:sz w:val="24"/>
                <w:szCs w:val="24"/>
              </w:rPr>
              <w:t>ROE</w:t>
            </w:r>
          </w:p>
        </w:tc>
        <w:tc>
          <w:tcPr>
            <w:tcW w:w="1476" w:type="dxa"/>
            <w:tcBorders>
              <w:top w:val="single" w:sz="16" w:space="0" w:color="000000"/>
              <w:bottom w:val="single" w:sz="16" w:space="0" w:color="000000"/>
              <w:right w:val="single" w:sz="16" w:space="0" w:color="000000"/>
            </w:tcBorders>
            <w:shd w:val="clear" w:color="auto" w:fill="FFFFFF"/>
            <w:vAlign w:val="bottom"/>
          </w:tcPr>
          <w:p w:rsidR="00062996" w:rsidRPr="000840D9"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0840D9">
              <w:rPr>
                <w:rFonts w:ascii="Times New Roman" w:hAnsi="Times New Roman" w:cs="Times New Roman"/>
                <w:color w:val="000000"/>
                <w:sz w:val="24"/>
                <w:szCs w:val="24"/>
              </w:rPr>
              <w:t>Unstandardized Residual</w:t>
            </w:r>
          </w:p>
        </w:tc>
      </w:tr>
      <w:tr w:rsidR="00062996" w:rsidRPr="000840D9" w:rsidTr="007B182D">
        <w:trPr>
          <w:cantSplit/>
        </w:trPr>
        <w:tc>
          <w:tcPr>
            <w:tcW w:w="3544" w:type="dxa"/>
            <w:gridSpan w:val="2"/>
            <w:tcBorders>
              <w:top w:val="single" w:sz="16" w:space="0" w:color="000000"/>
              <w:left w:val="single" w:sz="16" w:space="0" w:color="000000"/>
              <w:bottom w:val="nil"/>
              <w:right w:val="nil"/>
            </w:tcBorders>
            <w:shd w:val="clear" w:color="auto" w:fill="FFFFFF"/>
          </w:tcPr>
          <w:p w:rsidR="00062996" w:rsidRPr="000840D9"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840D9">
              <w:rPr>
                <w:rFonts w:ascii="Times New Roman" w:hAnsi="Times New Roman" w:cs="Times New Roman"/>
                <w:color w:val="000000"/>
                <w:sz w:val="24"/>
                <w:szCs w:val="24"/>
              </w:rPr>
              <w:t>N</w:t>
            </w:r>
          </w:p>
        </w:tc>
        <w:tc>
          <w:tcPr>
            <w:tcW w:w="992" w:type="dxa"/>
            <w:tcBorders>
              <w:top w:val="single" w:sz="16" w:space="0" w:color="000000"/>
              <w:left w:val="single" w:sz="16" w:space="0" w:color="000000"/>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20</w:t>
            </w:r>
          </w:p>
        </w:tc>
        <w:tc>
          <w:tcPr>
            <w:tcW w:w="1412" w:type="dxa"/>
            <w:tcBorders>
              <w:top w:val="single" w:sz="16" w:space="0" w:color="000000"/>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20</w:t>
            </w:r>
          </w:p>
        </w:tc>
        <w:tc>
          <w:tcPr>
            <w:tcW w:w="1030" w:type="dxa"/>
            <w:tcBorders>
              <w:top w:val="single" w:sz="16" w:space="0" w:color="000000"/>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20</w:t>
            </w:r>
          </w:p>
        </w:tc>
        <w:tc>
          <w:tcPr>
            <w:tcW w:w="1476" w:type="dxa"/>
            <w:tcBorders>
              <w:top w:val="single" w:sz="16" w:space="0" w:color="000000"/>
              <w:bottom w:val="nil"/>
              <w:right w:val="single" w:sz="16" w:space="0" w:color="000000"/>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20</w:t>
            </w:r>
          </w:p>
        </w:tc>
      </w:tr>
      <w:tr w:rsidR="00062996" w:rsidRPr="000840D9" w:rsidTr="007B182D">
        <w:trPr>
          <w:cantSplit/>
        </w:trPr>
        <w:tc>
          <w:tcPr>
            <w:tcW w:w="2443" w:type="dxa"/>
            <w:vMerge w:val="restart"/>
            <w:tcBorders>
              <w:top w:val="nil"/>
              <w:left w:val="single" w:sz="16" w:space="0" w:color="000000"/>
              <w:bottom w:val="nil"/>
              <w:right w:val="nil"/>
            </w:tcBorders>
            <w:shd w:val="clear" w:color="auto" w:fill="FFFFFF"/>
          </w:tcPr>
          <w:p w:rsidR="00062996" w:rsidRPr="000840D9"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840D9">
              <w:rPr>
                <w:rFonts w:ascii="Times New Roman" w:hAnsi="Times New Roman" w:cs="Times New Roman"/>
                <w:color w:val="000000"/>
                <w:sz w:val="24"/>
                <w:szCs w:val="24"/>
              </w:rPr>
              <w:t>Normal Parameters</w:t>
            </w:r>
            <w:r w:rsidRPr="000840D9">
              <w:rPr>
                <w:rFonts w:ascii="Times New Roman" w:hAnsi="Times New Roman" w:cs="Times New Roman"/>
                <w:color w:val="000000"/>
                <w:sz w:val="24"/>
                <w:szCs w:val="24"/>
                <w:vertAlign w:val="superscript"/>
              </w:rPr>
              <w:t>a,b</w:t>
            </w:r>
          </w:p>
        </w:tc>
        <w:tc>
          <w:tcPr>
            <w:tcW w:w="1101" w:type="dxa"/>
            <w:tcBorders>
              <w:top w:val="nil"/>
              <w:left w:val="nil"/>
              <w:bottom w:val="nil"/>
              <w:right w:val="single" w:sz="16" w:space="0" w:color="000000"/>
            </w:tcBorders>
            <w:shd w:val="clear" w:color="auto" w:fill="FFFFFF"/>
          </w:tcPr>
          <w:p w:rsidR="00062996" w:rsidRPr="000840D9"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840D9">
              <w:rPr>
                <w:rFonts w:ascii="Times New Roman" w:hAnsi="Times New Roman" w:cs="Times New Roman"/>
                <w:color w:val="000000"/>
                <w:sz w:val="24"/>
                <w:szCs w:val="24"/>
              </w:rPr>
              <w:t>Mean</w:t>
            </w:r>
          </w:p>
        </w:tc>
        <w:tc>
          <w:tcPr>
            <w:tcW w:w="992" w:type="dxa"/>
            <w:tcBorders>
              <w:top w:val="nil"/>
              <w:left w:val="single" w:sz="16" w:space="0" w:color="000000"/>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12,4100</w:t>
            </w:r>
          </w:p>
        </w:tc>
        <w:tc>
          <w:tcPr>
            <w:tcW w:w="1412" w:type="dxa"/>
            <w:tcBorders>
              <w:top w:val="nil"/>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23,1320</w:t>
            </w:r>
          </w:p>
        </w:tc>
        <w:tc>
          <w:tcPr>
            <w:tcW w:w="1030" w:type="dxa"/>
            <w:tcBorders>
              <w:top w:val="nil"/>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27,1865</w:t>
            </w:r>
          </w:p>
        </w:tc>
        <w:tc>
          <w:tcPr>
            <w:tcW w:w="1476" w:type="dxa"/>
            <w:tcBorders>
              <w:top w:val="nil"/>
              <w:bottom w:val="nil"/>
              <w:right w:val="single" w:sz="16" w:space="0" w:color="000000"/>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,0000000</w:t>
            </w:r>
          </w:p>
        </w:tc>
      </w:tr>
      <w:tr w:rsidR="00062996" w:rsidRPr="000840D9" w:rsidTr="007B182D">
        <w:trPr>
          <w:cantSplit/>
        </w:trPr>
        <w:tc>
          <w:tcPr>
            <w:tcW w:w="2443" w:type="dxa"/>
            <w:vMerge/>
            <w:tcBorders>
              <w:top w:val="nil"/>
              <w:left w:val="single" w:sz="16" w:space="0" w:color="000000"/>
              <w:bottom w:val="nil"/>
              <w:right w:val="nil"/>
            </w:tcBorders>
            <w:shd w:val="clear" w:color="auto" w:fill="FFFFFF"/>
          </w:tcPr>
          <w:p w:rsidR="00062996" w:rsidRPr="000840D9" w:rsidRDefault="00062996" w:rsidP="007B182D">
            <w:pPr>
              <w:autoSpaceDE w:val="0"/>
              <w:autoSpaceDN w:val="0"/>
              <w:adjustRightInd w:val="0"/>
              <w:spacing w:after="0" w:line="240" w:lineRule="auto"/>
              <w:rPr>
                <w:rFonts w:ascii="Times New Roman" w:hAnsi="Times New Roman" w:cs="Times New Roman"/>
                <w:color w:val="000000"/>
                <w:sz w:val="24"/>
                <w:szCs w:val="24"/>
              </w:rPr>
            </w:pPr>
          </w:p>
        </w:tc>
        <w:tc>
          <w:tcPr>
            <w:tcW w:w="1101" w:type="dxa"/>
            <w:tcBorders>
              <w:top w:val="nil"/>
              <w:left w:val="nil"/>
              <w:bottom w:val="nil"/>
              <w:right w:val="single" w:sz="16" w:space="0" w:color="000000"/>
            </w:tcBorders>
            <w:shd w:val="clear" w:color="auto" w:fill="FFFFFF"/>
          </w:tcPr>
          <w:p w:rsidR="00062996" w:rsidRPr="000840D9"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840D9">
              <w:rPr>
                <w:rFonts w:ascii="Times New Roman" w:hAnsi="Times New Roman" w:cs="Times New Roman"/>
                <w:color w:val="000000"/>
                <w:sz w:val="24"/>
                <w:szCs w:val="24"/>
              </w:rPr>
              <w:t>Std. Deviation</w:t>
            </w:r>
          </w:p>
        </w:tc>
        <w:tc>
          <w:tcPr>
            <w:tcW w:w="992" w:type="dxa"/>
            <w:tcBorders>
              <w:top w:val="nil"/>
              <w:left w:val="single" w:sz="16" w:space="0" w:color="000000"/>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,26284</w:t>
            </w:r>
          </w:p>
        </w:tc>
        <w:tc>
          <w:tcPr>
            <w:tcW w:w="1412" w:type="dxa"/>
            <w:tcBorders>
              <w:top w:val="nil"/>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,54128</w:t>
            </w:r>
          </w:p>
        </w:tc>
        <w:tc>
          <w:tcPr>
            <w:tcW w:w="1030" w:type="dxa"/>
            <w:tcBorders>
              <w:top w:val="nil"/>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3,95833</w:t>
            </w:r>
          </w:p>
        </w:tc>
        <w:tc>
          <w:tcPr>
            <w:tcW w:w="1476" w:type="dxa"/>
            <w:tcBorders>
              <w:top w:val="nil"/>
              <w:bottom w:val="nil"/>
              <w:right w:val="single" w:sz="16" w:space="0" w:color="000000"/>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3,42979698</w:t>
            </w:r>
          </w:p>
        </w:tc>
      </w:tr>
      <w:tr w:rsidR="00062996" w:rsidRPr="000840D9" w:rsidTr="007B182D">
        <w:trPr>
          <w:cantSplit/>
        </w:trPr>
        <w:tc>
          <w:tcPr>
            <w:tcW w:w="2443" w:type="dxa"/>
            <w:vMerge w:val="restart"/>
            <w:tcBorders>
              <w:top w:val="nil"/>
              <w:left w:val="single" w:sz="16" w:space="0" w:color="000000"/>
              <w:bottom w:val="nil"/>
              <w:right w:val="nil"/>
            </w:tcBorders>
            <w:shd w:val="clear" w:color="auto" w:fill="FFFFFF"/>
          </w:tcPr>
          <w:p w:rsidR="00062996" w:rsidRPr="000840D9"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840D9">
              <w:rPr>
                <w:rFonts w:ascii="Times New Roman" w:hAnsi="Times New Roman" w:cs="Times New Roman"/>
                <w:color w:val="000000"/>
                <w:sz w:val="24"/>
                <w:szCs w:val="24"/>
              </w:rPr>
              <w:t>Most Extreme Differences</w:t>
            </w:r>
          </w:p>
        </w:tc>
        <w:tc>
          <w:tcPr>
            <w:tcW w:w="1101" w:type="dxa"/>
            <w:tcBorders>
              <w:top w:val="nil"/>
              <w:left w:val="nil"/>
              <w:bottom w:val="nil"/>
              <w:right w:val="single" w:sz="16" w:space="0" w:color="000000"/>
            </w:tcBorders>
            <w:shd w:val="clear" w:color="auto" w:fill="FFFFFF"/>
          </w:tcPr>
          <w:p w:rsidR="00062996" w:rsidRPr="000840D9"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840D9">
              <w:rPr>
                <w:rFonts w:ascii="Times New Roman" w:hAnsi="Times New Roman" w:cs="Times New Roman"/>
                <w:color w:val="000000"/>
                <w:sz w:val="24"/>
                <w:szCs w:val="24"/>
              </w:rPr>
              <w:t>Absolute</w:t>
            </w:r>
          </w:p>
        </w:tc>
        <w:tc>
          <w:tcPr>
            <w:tcW w:w="992" w:type="dxa"/>
            <w:tcBorders>
              <w:top w:val="nil"/>
              <w:left w:val="single" w:sz="16" w:space="0" w:color="000000"/>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,110</w:t>
            </w:r>
          </w:p>
        </w:tc>
        <w:tc>
          <w:tcPr>
            <w:tcW w:w="1412" w:type="dxa"/>
            <w:tcBorders>
              <w:top w:val="nil"/>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,256</w:t>
            </w:r>
          </w:p>
        </w:tc>
        <w:tc>
          <w:tcPr>
            <w:tcW w:w="1030" w:type="dxa"/>
            <w:tcBorders>
              <w:top w:val="nil"/>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,093</w:t>
            </w:r>
          </w:p>
        </w:tc>
        <w:tc>
          <w:tcPr>
            <w:tcW w:w="1476" w:type="dxa"/>
            <w:tcBorders>
              <w:top w:val="nil"/>
              <w:bottom w:val="nil"/>
              <w:right w:val="single" w:sz="16" w:space="0" w:color="000000"/>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,141</w:t>
            </w:r>
          </w:p>
        </w:tc>
      </w:tr>
      <w:tr w:rsidR="00062996" w:rsidRPr="000840D9" w:rsidTr="007B182D">
        <w:trPr>
          <w:cantSplit/>
        </w:trPr>
        <w:tc>
          <w:tcPr>
            <w:tcW w:w="2443" w:type="dxa"/>
            <w:vMerge/>
            <w:tcBorders>
              <w:top w:val="nil"/>
              <w:left w:val="single" w:sz="16" w:space="0" w:color="000000"/>
              <w:bottom w:val="nil"/>
              <w:right w:val="nil"/>
            </w:tcBorders>
            <w:shd w:val="clear" w:color="auto" w:fill="FFFFFF"/>
          </w:tcPr>
          <w:p w:rsidR="00062996" w:rsidRPr="000840D9" w:rsidRDefault="00062996" w:rsidP="007B182D">
            <w:pPr>
              <w:autoSpaceDE w:val="0"/>
              <w:autoSpaceDN w:val="0"/>
              <w:adjustRightInd w:val="0"/>
              <w:spacing w:after="0" w:line="240" w:lineRule="auto"/>
              <w:rPr>
                <w:rFonts w:ascii="Times New Roman" w:hAnsi="Times New Roman" w:cs="Times New Roman"/>
                <w:color w:val="000000"/>
                <w:sz w:val="24"/>
                <w:szCs w:val="24"/>
              </w:rPr>
            </w:pPr>
          </w:p>
        </w:tc>
        <w:tc>
          <w:tcPr>
            <w:tcW w:w="1101" w:type="dxa"/>
            <w:tcBorders>
              <w:top w:val="nil"/>
              <w:left w:val="nil"/>
              <w:bottom w:val="nil"/>
              <w:right w:val="single" w:sz="16" w:space="0" w:color="000000"/>
            </w:tcBorders>
            <w:shd w:val="clear" w:color="auto" w:fill="FFFFFF"/>
          </w:tcPr>
          <w:p w:rsidR="00062996" w:rsidRPr="000840D9"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840D9">
              <w:rPr>
                <w:rFonts w:ascii="Times New Roman" w:hAnsi="Times New Roman" w:cs="Times New Roman"/>
                <w:color w:val="000000"/>
                <w:sz w:val="24"/>
                <w:szCs w:val="24"/>
              </w:rPr>
              <w:t>Positive</w:t>
            </w:r>
          </w:p>
        </w:tc>
        <w:tc>
          <w:tcPr>
            <w:tcW w:w="992" w:type="dxa"/>
            <w:tcBorders>
              <w:top w:val="nil"/>
              <w:left w:val="single" w:sz="16" w:space="0" w:color="000000"/>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,105</w:t>
            </w:r>
          </w:p>
        </w:tc>
        <w:tc>
          <w:tcPr>
            <w:tcW w:w="1412" w:type="dxa"/>
            <w:tcBorders>
              <w:top w:val="nil"/>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,189</w:t>
            </w:r>
          </w:p>
        </w:tc>
        <w:tc>
          <w:tcPr>
            <w:tcW w:w="1030" w:type="dxa"/>
            <w:tcBorders>
              <w:top w:val="nil"/>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,093</w:t>
            </w:r>
          </w:p>
        </w:tc>
        <w:tc>
          <w:tcPr>
            <w:tcW w:w="1476" w:type="dxa"/>
            <w:tcBorders>
              <w:top w:val="nil"/>
              <w:bottom w:val="nil"/>
              <w:right w:val="single" w:sz="16" w:space="0" w:color="000000"/>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,141</w:t>
            </w:r>
          </w:p>
        </w:tc>
      </w:tr>
      <w:tr w:rsidR="00062996" w:rsidRPr="000840D9" w:rsidTr="007B182D">
        <w:trPr>
          <w:cantSplit/>
        </w:trPr>
        <w:tc>
          <w:tcPr>
            <w:tcW w:w="2443" w:type="dxa"/>
            <w:vMerge/>
            <w:tcBorders>
              <w:top w:val="nil"/>
              <w:left w:val="single" w:sz="16" w:space="0" w:color="000000"/>
              <w:bottom w:val="nil"/>
              <w:right w:val="nil"/>
            </w:tcBorders>
            <w:shd w:val="clear" w:color="auto" w:fill="FFFFFF"/>
          </w:tcPr>
          <w:p w:rsidR="00062996" w:rsidRPr="000840D9" w:rsidRDefault="00062996" w:rsidP="007B182D">
            <w:pPr>
              <w:autoSpaceDE w:val="0"/>
              <w:autoSpaceDN w:val="0"/>
              <w:adjustRightInd w:val="0"/>
              <w:spacing w:after="0" w:line="240" w:lineRule="auto"/>
              <w:rPr>
                <w:rFonts w:ascii="Times New Roman" w:hAnsi="Times New Roman" w:cs="Times New Roman"/>
                <w:color w:val="000000"/>
                <w:sz w:val="24"/>
                <w:szCs w:val="24"/>
              </w:rPr>
            </w:pPr>
          </w:p>
        </w:tc>
        <w:tc>
          <w:tcPr>
            <w:tcW w:w="1101" w:type="dxa"/>
            <w:tcBorders>
              <w:top w:val="nil"/>
              <w:left w:val="nil"/>
              <w:bottom w:val="nil"/>
              <w:right w:val="single" w:sz="16" w:space="0" w:color="000000"/>
            </w:tcBorders>
            <w:shd w:val="clear" w:color="auto" w:fill="FFFFFF"/>
          </w:tcPr>
          <w:p w:rsidR="00062996" w:rsidRPr="000840D9"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840D9">
              <w:rPr>
                <w:rFonts w:ascii="Times New Roman" w:hAnsi="Times New Roman" w:cs="Times New Roman"/>
                <w:color w:val="000000"/>
                <w:sz w:val="24"/>
                <w:szCs w:val="24"/>
              </w:rPr>
              <w:t>Negative</w:t>
            </w:r>
          </w:p>
        </w:tc>
        <w:tc>
          <w:tcPr>
            <w:tcW w:w="992" w:type="dxa"/>
            <w:tcBorders>
              <w:top w:val="nil"/>
              <w:left w:val="single" w:sz="16" w:space="0" w:color="000000"/>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-,110</w:t>
            </w:r>
          </w:p>
        </w:tc>
        <w:tc>
          <w:tcPr>
            <w:tcW w:w="1412" w:type="dxa"/>
            <w:tcBorders>
              <w:top w:val="nil"/>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-,256</w:t>
            </w:r>
          </w:p>
        </w:tc>
        <w:tc>
          <w:tcPr>
            <w:tcW w:w="1030" w:type="dxa"/>
            <w:tcBorders>
              <w:top w:val="nil"/>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-,059</w:t>
            </w:r>
          </w:p>
        </w:tc>
        <w:tc>
          <w:tcPr>
            <w:tcW w:w="1476" w:type="dxa"/>
            <w:tcBorders>
              <w:top w:val="nil"/>
              <w:bottom w:val="nil"/>
              <w:right w:val="single" w:sz="16" w:space="0" w:color="000000"/>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-,108</w:t>
            </w:r>
          </w:p>
        </w:tc>
      </w:tr>
      <w:tr w:rsidR="00062996" w:rsidRPr="000840D9" w:rsidTr="007B182D">
        <w:trPr>
          <w:cantSplit/>
        </w:trPr>
        <w:tc>
          <w:tcPr>
            <w:tcW w:w="3544" w:type="dxa"/>
            <w:gridSpan w:val="2"/>
            <w:tcBorders>
              <w:top w:val="nil"/>
              <w:left w:val="single" w:sz="16" w:space="0" w:color="000000"/>
              <w:bottom w:val="nil"/>
              <w:right w:val="nil"/>
            </w:tcBorders>
            <w:shd w:val="clear" w:color="auto" w:fill="FFFFFF"/>
          </w:tcPr>
          <w:p w:rsidR="00062996" w:rsidRPr="000840D9"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840D9">
              <w:rPr>
                <w:rFonts w:ascii="Times New Roman" w:hAnsi="Times New Roman" w:cs="Times New Roman"/>
                <w:color w:val="000000"/>
                <w:sz w:val="24"/>
                <w:szCs w:val="24"/>
              </w:rPr>
              <w:t>Test Statistic</w:t>
            </w:r>
          </w:p>
        </w:tc>
        <w:tc>
          <w:tcPr>
            <w:tcW w:w="992" w:type="dxa"/>
            <w:tcBorders>
              <w:top w:val="nil"/>
              <w:left w:val="single" w:sz="16" w:space="0" w:color="000000"/>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,110</w:t>
            </w:r>
          </w:p>
        </w:tc>
        <w:tc>
          <w:tcPr>
            <w:tcW w:w="1412" w:type="dxa"/>
            <w:tcBorders>
              <w:top w:val="nil"/>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,256</w:t>
            </w:r>
          </w:p>
        </w:tc>
        <w:tc>
          <w:tcPr>
            <w:tcW w:w="1030" w:type="dxa"/>
            <w:tcBorders>
              <w:top w:val="nil"/>
              <w:bottom w:val="nil"/>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,093</w:t>
            </w:r>
          </w:p>
        </w:tc>
        <w:tc>
          <w:tcPr>
            <w:tcW w:w="1476" w:type="dxa"/>
            <w:tcBorders>
              <w:top w:val="nil"/>
              <w:bottom w:val="nil"/>
              <w:right w:val="single" w:sz="16" w:space="0" w:color="000000"/>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,141</w:t>
            </w:r>
          </w:p>
        </w:tc>
      </w:tr>
      <w:tr w:rsidR="00062996" w:rsidRPr="000840D9" w:rsidTr="007B182D">
        <w:trPr>
          <w:cantSplit/>
        </w:trPr>
        <w:tc>
          <w:tcPr>
            <w:tcW w:w="3544" w:type="dxa"/>
            <w:gridSpan w:val="2"/>
            <w:tcBorders>
              <w:top w:val="nil"/>
              <w:left w:val="single" w:sz="16" w:space="0" w:color="000000"/>
              <w:bottom w:val="single" w:sz="16" w:space="0" w:color="000000"/>
              <w:right w:val="nil"/>
            </w:tcBorders>
            <w:shd w:val="clear" w:color="auto" w:fill="FFFFFF"/>
          </w:tcPr>
          <w:p w:rsidR="00062996" w:rsidRPr="000840D9"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840D9">
              <w:rPr>
                <w:rFonts w:ascii="Times New Roman" w:hAnsi="Times New Roman" w:cs="Times New Roman"/>
                <w:color w:val="000000"/>
                <w:sz w:val="24"/>
                <w:szCs w:val="24"/>
              </w:rPr>
              <w:t>Asymp. Sig. (2-tailed)</w:t>
            </w:r>
          </w:p>
        </w:tc>
        <w:tc>
          <w:tcPr>
            <w:tcW w:w="992" w:type="dxa"/>
            <w:tcBorders>
              <w:top w:val="nil"/>
              <w:left w:val="single" w:sz="16" w:space="0" w:color="000000"/>
              <w:bottom w:val="single" w:sz="16" w:space="0" w:color="000000"/>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,200</w:t>
            </w:r>
            <w:r w:rsidRPr="000840D9">
              <w:rPr>
                <w:rFonts w:ascii="Times New Roman" w:hAnsi="Times New Roman" w:cs="Times New Roman"/>
                <w:color w:val="000000"/>
                <w:sz w:val="24"/>
                <w:szCs w:val="24"/>
                <w:vertAlign w:val="superscript"/>
              </w:rPr>
              <w:t>c,d</w:t>
            </w:r>
          </w:p>
        </w:tc>
        <w:tc>
          <w:tcPr>
            <w:tcW w:w="1412" w:type="dxa"/>
            <w:tcBorders>
              <w:top w:val="nil"/>
              <w:bottom w:val="single" w:sz="16" w:space="0" w:color="000000"/>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,001</w:t>
            </w:r>
            <w:r w:rsidRPr="000840D9">
              <w:rPr>
                <w:rFonts w:ascii="Times New Roman" w:hAnsi="Times New Roman" w:cs="Times New Roman"/>
                <w:color w:val="000000"/>
                <w:sz w:val="24"/>
                <w:szCs w:val="24"/>
                <w:vertAlign w:val="superscript"/>
              </w:rPr>
              <w:t>c</w:t>
            </w:r>
          </w:p>
        </w:tc>
        <w:tc>
          <w:tcPr>
            <w:tcW w:w="1030" w:type="dxa"/>
            <w:tcBorders>
              <w:top w:val="nil"/>
              <w:bottom w:val="single" w:sz="16" w:space="0" w:color="000000"/>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,200</w:t>
            </w:r>
            <w:r w:rsidRPr="000840D9">
              <w:rPr>
                <w:rFonts w:ascii="Times New Roman" w:hAnsi="Times New Roman" w:cs="Times New Roman"/>
                <w:color w:val="000000"/>
                <w:sz w:val="24"/>
                <w:szCs w:val="24"/>
                <w:vertAlign w:val="superscript"/>
              </w:rPr>
              <w:t>c,d</w:t>
            </w:r>
          </w:p>
        </w:tc>
        <w:tc>
          <w:tcPr>
            <w:tcW w:w="1476" w:type="dxa"/>
            <w:tcBorders>
              <w:top w:val="nil"/>
              <w:bottom w:val="single" w:sz="16" w:space="0" w:color="000000"/>
              <w:right w:val="single" w:sz="16" w:space="0" w:color="000000"/>
            </w:tcBorders>
            <w:shd w:val="clear" w:color="auto" w:fill="FFFFFF"/>
            <w:vAlign w:val="center"/>
          </w:tcPr>
          <w:p w:rsidR="00062996" w:rsidRPr="000840D9"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840D9">
              <w:rPr>
                <w:rFonts w:ascii="Times New Roman" w:hAnsi="Times New Roman" w:cs="Times New Roman"/>
                <w:color w:val="000000"/>
                <w:sz w:val="24"/>
                <w:szCs w:val="24"/>
              </w:rPr>
              <w:t>,200</w:t>
            </w:r>
            <w:r w:rsidRPr="000840D9">
              <w:rPr>
                <w:rFonts w:ascii="Times New Roman" w:hAnsi="Times New Roman" w:cs="Times New Roman"/>
                <w:color w:val="000000"/>
                <w:sz w:val="24"/>
                <w:szCs w:val="24"/>
                <w:vertAlign w:val="superscript"/>
              </w:rPr>
              <w:t>c,d</w:t>
            </w:r>
          </w:p>
        </w:tc>
      </w:tr>
      <w:tr w:rsidR="00062996" w:rsidRPr="000840D9" w:rsidTr="007B182D">
        <w:trPr>
          <w:cantSplit/>
        </w:trPr>
        <w:tc>
          <w:tcPr>
            <w:tcW w:w="8454" w:type="dxa"/>
            <w:gridSpan w:val="6"/>
            <w:tcBorders>
              <w:top w:val="nil"/>
              <w:left w:val="nil"/>
              <w:bottom w:val="nil"/>
              <w:right w:val="nil"/>
            </w:tcBorders>
            <w:shd w:val="clear" w:color="auto" w:fill="FFFFFF"/>
          </w:tcPr>
          <w:p w:rsidR="00062996" w:rsidRPr="000840D9"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840D9">
              <w:rPr>
                <w:rFonts w:ascii="Times New Roman" w:hAnsi="Times New Roman" w:cs="Times New Roman"/>
                <w:color w:val="000000"/>
                <w:sz w:val="24"/>
                <w:szCs w:val="24"/>
              </w:rPr>
              <w:t>a. Test distribution is Normal.</w:t>
            </w:r>
          </w:p>
        </w:tc>
      </w:tr>
      <w:tr w:rsidR="00062996" w:rsidRPr="000840D9" w:rsidTr="007B182D">
        <w:trPr>
          <w:cantSplit/>
        </w:trPr>
        <w:tc>
          <w:tcPr>
            <w:tcW w:w="8454" w:type="dxa"/>
            <w:gridSpan w:val="6"/>
            <w:tcBorders>
              <w:top w:val="nil"/>
              <w:left w:val="nil"/>
              <w:bottom w:val="nil"/>
              <w:right w:val="nil"/>
            </w:tcBorders>
            <w:shd w:val="clear" w:color="auto" w:fill="FFFFFF"/>
          </w:tcPr>
          <w:p w:rsidR="00062996" w:rsidRPr="000840D9"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840D9">
              <w:rPr>
                <w:rFonts w:ascii="Times New Roman" w:hAnsi="Times New Roman" w:cs="Times New Roman"/>
                <w:color w:val="000000"/>
                <w:sz w:val="24"/>
                <w:szCs w:val="24"/>
              </w:rPr>
              <w:t>b. Calculated from data.</w:t>
            </w:r>
          </w:p>
        </w:tc>
      </w:tr>
      <w:tr w:rsidR="00062996" w:rsidRPr="000840D9" w:rsidTr="007B182D">
        <w:trPr>
          <w:cantSplit/>
        </w:trPr>
        <w:tc>
          <w:tcPr>
            <w:tcW w:w="8454" w:type="dxa"/>
            <w:gridSpan w:val="6"/>
            <w:tcBorders>
              <w:top w:val="nil"/>
              <w:left w:val="nil"/>
              <w:bottom w:val="nil"/>
              <w:right w:val="nil"/>
            </w:tcBorders>
            <w:shd w:val="clear" w:color="auto" w:fill="FFFFFF"/>
          </w:tcPr>
          <w:p w:rsidR="00062996" w:rsidRPr="000840D9" w:rsidRDefault="00062996" w:rsidP="007B182D">
            <w:pPr>
              <w:autoSpaceDE w:val="0"/>
              <w:autoSpaceDN w:val="0"/>
              <w:adjustRightInd w:val="0"/>
              <w:spacing w:after="0" w:line="320" w:lineRule="atLeast"/>
              <w:ind w:left="60" w:right="60"/>
              <w:rPr>
                <w:rFonts w:ascii="Times New Roman" w:hAnsi="Times New Roman" w:cs="Times New Roman"/>
                <w:b/>
                <w:color w:val="000000"/>
                <w:sz w:val="24"/>
                <w:szCs w:val="24"/>
              </w:rPr>
            </w:pPr>
            <w:r>
              <w:rPr>
                <w:rFonts w:ascii="Times New Roman" w:hAnsi="Times New Roman" w:cs="Times New Roman"/>
                <w:b/>
                <w:color w:val="000000"/>
                <w:sz w:val="24"/>
                <w:szCs w:val="24"/>
              </w:rPr>
              <w:t>Sumber : Data s</w:t>
            </w:r>
            <w:r w:rsidRPr="000840D9">
              <w:rPr>
                <w:rFonts w:ascii="Times New Roman" w:hAnsi="Times New Roman" w:cs="Times New Roman"/>
                <w:b/>
                <w:color w:val="000000"/>
                <w:sz w:val="24"/>
                <w:szCs w:val="24"/>
              </w:rPr>
              <w:t>ekunder yang diolah menggunakan SPSS 22, (2015)</w:t>
            </w:r>
          </w:p>
        </w:tc>
      </w:tr>
      <w:tr w:rsidR="00062996" w:rsidRPr="000840D9" w:rsidTr="007B182D">
        <w:trPr>
          <w:cantSplit/>
        </w:trPr>
        <w:tc>
          <w:tcPr>
            <w:tcW w:w="8454" w:type="dxa"/>
            <w:gridSpan w:val="6"/>
            <w:tcBorders>
              <w:top w:val="nil"/>
              <w:left w:val="nil"/>
              <w:bottom w:val="nil"/>
              <w:right w:val="nil"/>
            </w:tcBorders>
            <w:shd w:val="clear" w:color="auto" w:fill="FFFFFF"/>
          </w:tcPr>
          <w:p w:rsidR="00062996" w:rsidRPr="000840D9" w:rsidRDefault="00062996" w:rsidP="007B182D">
            <w:pPr>
              <w:autoSpaceDE w:val="0"/>
              <w:autoSpaceDN w:val="0"/>
              <w:adjustRightInd w:val="0"/>
              <w:spacing w:after="0" w:line="320" w:lineRule="atLeast"/>
              <w:ind w:left="60" w:right="60"/>
              <w:rPr>
                <w:rFonts w:ascii="Times New Roman" w:hAnsi="Times New Roman" w:cs="Times New Roman"/>
                <w:b/>
                <w:color w:val="000000"/>
                <w:sz w:val="24"/>
                <w:szCs w:val="24"/>
              </w:rPr>
            </w:pPr>
          </w:p>
        </w:tc>
      </w:tr>
    </w:tbl>
    <w:p w:rsidR="00062996" w:rsidRDefault="00062996" w:rsidP="0006299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w:t>
      </w:r>
      <w:r w:rsidRPr="007479C0">
        <w:rPr>
          <w:rFonts w:ascii="Times New Roman" w:hAnsi="Times New Roman" w:cs="Times New Roman"/>
          <w:sz w:val="24"/>
          <w:szCs w:val="24"/>
        </w:rPr>
        <w:t>Dari Tabel 4.4 diperoleh nilai signifikansi (</w:t>
      </w:r>
      <w:r w:rsidRPr="007479C0">
        <w:rPr>
          <w:rFonts w:ascii="Times New Roman" w:hAnsi="Times New Roman" w:cs="Times New Roman"/>
          <w:i/>
          <w:sz w:val="24"/>
          <w:szCs w:val="24"/>
        </w:rPr>
        <w:t>asymp. Sig</w:t>
      </w:r>
      <w:r w:rsidRPr="007479C0">
        <w:rPr>
          <w:rFonts w:ascii="Times New Roman" w:hAnsi="Times New Roman" w:cs="Times New Roman"/>
          <w:sz w:val="24"/>
          <w:szCs w:val="24"/>
        </w:rPr>
        <w:t>) untuk variabel j</w:t>
      </w:r>
      <w:r>
        <w:rPr>
          <w:rFonts w:ascii="Times New Roman" w:hAnsi="Times New Roman" w:cs="Times New Roman"/>
          <w:sz w:val="24"/>
          <w:szCs w:val="24"/>
        </w:rPr>
        <w:t>u</w:t>
      </w:r>
      <w:r w:rsidRPr="007479C0">
        <w:rPr>
          <w:rFonts w:ascii="Times New Roman" w:hAnsi="Times New Roman" w:cs="Times New Roman"/>
          <w:sz w:val="24"/>
          <w:szCs w:val="24"/>
        </w:rPr>
        <w:t>mlah pemberian kredit mikro (X</w:t>
      </w:r>
      <w:r w:rsidRPr="007479C0">
        <w:rPr>
          <w:rFonts w:ascii="Times New Roman" w:hAnsi="Times New Roman" w:cs="Times New Roman"/>
          <w:sz w:val="24"/>
          <w:szCs w:val="24"/>
          <w:vertAlign w:val="subscript"/>
        </w:rPr>
        <w:t>1</w:t>
      </w:r>
      <w:r w:rsidRPr="007479C0">
        <w:rPr>
          <w:rFonts w:ascii="Times New Roman" w:hAnsi="Times New Roman" w:cs="Times New Roman"/>
          <w:sz w:val="24"/>
          <w:szCs w:val="24"/>
        </w:rPr>
        <w:t>), tingkat suku bunga kredit mikro (X</w:t>
      </w:r>
      <w:r w:rsidRPr="007479C0">
        <w:rPr>
          <w:rFonts w:ascii="Times New Roman" w:hAnsi="Times New Roman" w:cs="Times New Roman"/>
          <w:sz w:val="24"/>
          <w:szCs w:val="24"/>
          <w:vertAlign w:val="subscript"/>
        </w:rPr>
        <w:t>2</w:t>
      </w:r>
      <w:r w:rsidRPr="007479C0">
        <w:rPr>
          <w:rFonts w:ascii="Times New Roman" w:hAnsi="Times New Roman" w:cs="Times New Roman"/>
          <w:sz w:val="24"/>
          <w:szCs w:val="24"/>
        </w:rPr>
        <w:t xml:space="preserve">) dan </w:t>
      </w:r>
      <w:r w:rsidRPr="00283A8F">
        <w:rPr>
          <w:rFonts w:ascii="Times New Roman" w:hAnsi="Times New Roman" w:cs="Times New Roman"/>
          <w:i/>
          <w:sz w:val="24"/>
          <w:szCs w:val="24"/>
        </w:rPr>
        <w:t>return on equity</w:t>
      </w:r>
      <w:r w:rsidRPr="007479C0">
        <w:rPr>
          <w:rFonts w:ascii="Times New Roman" w:hAnsi="Times New Roman" w:cs="Times New Roman"/>
          <w:sz w:val="24"/>
          <w:szCs w:val="24"/>
        </w:rPr>
        <w:t xml:space="preserve"> (Y</w:t>
      </w:r>
      <w:r>
        <w:rPr>
          <w:rFonts w:ascii="Times New Roman" w:hAnsi="Times New Roman" w:cs="Times New Roman"/>
          <w:sz w:val="24"/>
          <w:szCs w:val="24"/>
        </w:rPr>
        <w:t xml:space="preserve">) masing-masing sebesar 0,200; 0,001 dan 0,200. Ketiga nilai tersebut lebih besar dari 0,05 sehingga dapat disimpulkan bahwa data yang </w:t>
      </w:r>
      <w:r>
        <w:rPr>
          <w:rFonts w:ascii="Times New Roman" w:hAnsi="Times New Roman" w:cs="Times New Roman"/>
          <w:sz w:val="24"/>
          <w:szCs w:val="24"/>
        </w:rPr>
        <w:lastRenderedPageBreak/>
        <w:t>digunakan baik variabel bebas maupun variabel terikat berdistribusi normal dan sudah memenuhi asumsi normalitas.</w:t>
      </w:r>
    </w:p>
    <w:p w:rsidR="00062996" w:rsidRDefault="00062996" w:rsidP="008E0824">
      <w:pPr>
        <w:pStyle w:val="ListParagraph"/>
        <w:numPr>
          <w:ilvl w:val="0"/>
          <w:numId w:val="6"/>
        </w:numPr>
        <w:autoSpaceDE w:val="0"/>
        <w:autoSpaceDN w:val="0"/>
        <w:adjustRightInd w:val="0"/>
        <w:spacing w:after="0" w:line="480" w:lineRule="auto"/>
        <w:ind w:left="426" w:hanging="426"/>
        <w:jc w:val="both"/>
        <w:rPr>
          <w:rFonts w:ascii="Times New Roman" w:hAnsi="Times New Roman" w:cs="Times New Roman"/>
          <w:sz w:val="24"/>
          <w:szCs w:val="24"/>
        </w:rPr>
      </w:pPr>
      <w:r w:rsidRPr="00116F6A">
        <w:rPr>
          <w:rFonts w:ascii="Times New Roman" w:hAnsi="Times New Roman" w:cs="Times New Roman"/>
          <w:sz w:val="24"/>
          <w:szCs w:val="24"/>
        </w:rPr>
        <w:t>Multikolonieritas</w:t>
      </w:r>
    </w:p>
    <w:p w:rsidR="00062996" w:rsidRDefault="00062996" w:rsidP="00062996">
      <w:pPr>
        <w:pStyle w:val="ListParagraph"/>
        <w:autoSpaceDE w:val="0"/>
        <w:autoSpaceDN w:val="0"/>
        <w:adjustRightInd w:val="0"/>
        <w:spacing w:after="0" w:line="480" w:lineRule="auto"/>
        <w:ind w:left="0" w:firstLine="426"/>
        <w:jc w:val="both"/>
        <w:rPr>
          <w:rFonts w:ascii="Times New Roman" w:hAnsi="Times New Roman" w:cs="Times New Roman"/>
          <w:sz w:val="24"/>
          <w:szCs w:val="24"/>
        </w:rPr>
      </w:pPr>
      <w:r w:rsidRPr="00AD7EC9">
        <w:rPr>
          <w:rFonts w:ascii="Times New Roman" w:hAnsi="Times New Roman" w:cs="Times New Roman"/>
          <w:sz w:val="24"/>
          <w:szCs w:val="24"/>
        </w:rPr>
        <w:t xml:space="preserve">Multikolonieritas adalah keadaan dimana pada model regresi ditemukan adanya korelasi yang sempurna atau mendekati sempurna antar variabel independen. Pada model regresi yang naik harusnya tidak terjadi korelasi yang sempurna atau mendekati sempurna diantara variabel bebas (korelasinya 1 mendekati 1). Beberapa metode uji multikolonieritas yaitu dengan melihat nilai </w:t>
      </w:r>
      <w:r w:rsidRPr="00AD7EC9">
        <w:rPr>
          <w:rFonts w:ascii="Times New Roman" w:hAnsi="Times New Roman" w:cs="Times New Roman"/>
          <w:i/>
          <w:sz w:val="24"/>
          <w:szCs w:val="24"/>
        </w:rPr>
        <w:t xml:space="preserve">Tolerance </w:t>
      </w:r>
      <w:r w:rsidRPr="00AD7EC9">
        <w:rPr>
          <w:rFonts w:ascii="Times New Roman" w:hAnsi="Times New Roman" w:cs="Times New Roman"/>
          <w:sz w:val="24"/>
          <w:szCs w:val="24"/>
        </w:rPr>
        <w:t xml:space="preserve">dan </w:t>
      </w:r>
      <w:r w:rsidRPr="00AD7EC9">
        <w:rPr>
          <w:rFonts w:ascii="Times New Roman" w:hAnsi="Times New Roman" w:cs="Times New Roman"/>
          <w:i/>
          <w:sz w:val="24"/>
          <w:szCs w:val="24"/>
        </w:rPr>
        <w:t>Inflation factor</w:t>
      </w:r>
      <w:r w:rsidRPr="00AD7EC9">
        <w:rPr>
          <w:rFonts w:ascii="Times New Roman" w:hAnsi="Times New Roman" w:cs="Times New Roman"/>
          <w:sz w:val="24"/>
          <w:szCs w:val="24"/>
        </w:rPr>
        <w:t xml:space="preserve"> (VIF) pada model regresi atau dengan membandingkan nilai koefisien determinasi individual (r</w:t>
      </w:r>
      <w:r w:rsidRPr="00AD7EC9">
        <w:rPr>
          <w:rFonts w:ascii="Times New Roman" w:hAnsi="Times New Roman" w:cs="Times New Roman"/>
          <w:sz w:val="24"/>
          <w:szCs w:val="24"/>
          <w:vertAlign w:val="superscript"/>
        </w:rPr>
        <w:t>2</w:t>
      </w:r>
      <w:r w:rsidRPr="00AD7EC9">
        <w:rPr>
          <w:rFonts w:ascii="Times New Roman" w:hAnsi="Times New Roman" w:cs="Times New Roman"/>
          <w:sz w:val="24"/>
          <w:szCs w:val="24"/>
        </w:rPr>
        <w:t>) dengan nilai determinasi secara serentak (R</w:t>
      </w:r>
      <w:r w:rsidRPr="00AD7EC9">
        <w:rPr>
          <w:rFonts w:ascii="Times New Roman" w:hAnsi="Times New Roman" w:cs="Times New Roman"/>
          <w:sz w:val="24"/>
          <w:szCs w:val="24"/>
          <w:vertAlign w:val="superscript"/>
        </w:rPr>
        <w:t>2</w:t>
      </w:r>
      <w:r w:rsidRPr="00AD7EC9">
        <w:rPr>
          <w:rFonts w:ascii="Times New Roman" w:hAnsi="Times New Roman" w:cs="Times New Roman"/>
          <w:sz w:val="24"/>
          <w:szCs w:val="24"/>
        </w:rPr>
        <w:t>). (Priyatno, 2012:151).</w:t>
      </w:r>
    </w:p>
    <w:p w:rsidR="00062996" w:rsidRPr="00AD7EC9" w:rsidRDefault="00062996" w:rsidP="00062996">
      <w:pPr>
        <w:pStyle w:val="ListParagraph"/>
        <w:autoSpaceDE w:val="0"/>
        <w:autoSpaceDN w:val="0"/>
        <w:adjustRightInd w:val="0"/>
        <w:spacing w:after="0" w:line="480" w:lineRule="auto"/>
        <w:ind w:left="0" w:firstLine="426"/>
        <w:jc w:val="both"/>
        <w:rPr>
          <w:rFonts w:ascii="Times New Roman" w:hAnsi="Times New Roman" w:cs="Times New Roman"/>
          <w:sz w:val="24"/>
          <w:szCs w:val="24"/>
        </w:rPr>
      </w:pPr>
      <w:r w:rsidRPr="00AD7EC9">
        <w:rPr>
          <w:rFonts w:ascii="Times New Roman" w:hAnsi="Times New Roman" w:cs="Times New Roman"/>
          <w:sz w:val="24"/>
          <w:szCs w:val="24"/>
        </w:rPr>
        <w:t>Hasil pengujian multikolonieritas dapat dilihat pada Tabel 4.5 berikut:</w:t>
      </w:r>
    </w:p>
    <w:p w:rsidR="00062996" w:rsidRDefault="00062996" w:rsidP="00062996">
      <w:pPr>
        <w:spacing w:line="240" w:lineRule="auto"/>
        <w:jc w:val="center"/>
        <w:rPr>
          <w:rFonts w:ascii="Times New Roman" w:hAnsi="Times New Roman" w:cs="Times New Roman"/>
          <w:b/>
          <w:sz w:val="24"/>
          <w:szCs w:val="24"/>
        </w:rPr>
      </w:pPr>
      <w:r w:rsidRPr="004719DF">
        <w:rPr>
          <w:rFonts w:ascii="Times New Roman" w:hAnsi="Times New Roman" w:cs="Times New Roman"/>
          <w:b/>
          <w:sz w:val="24"/>
          <w:szCs w:val="24"/>
        </w:rPr>
        <w:t>Tabel 4.5</w:t>
      </w:r>
    </w:p>
    <w:tbl>
      <w:tblPr>
        <w:tblpPr w:leftFromText="180" w:rightFromText="180" w:vertAnchor="text" w:horzAnchor="margin" w:tblpXSpec="center" w:tblpY="78"/>
        <w:tblW w:w="49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7"/>
        <w:gridCol w:w="2098"/>
        <w:gridCol w:w="1276"/>
        <w:gridCol w:w="851"/>
      </w:tblGrid>
      <w:tr w:rsidR="00062996" w:rsidRPr="000C4FB3" w:rsidTr="007B182D">
        <w:trPr>
          <w:cantSplit/>
        </w:trPr>
        <w:tc>
          <w:tcPr>
            <w:tcW w:w="4962" w:type="dxa"/>
            <w:gridSpan w:val="4"/>
            <w:tcBorders>
              <w:top w:val="nil"/>
              <w:left w:val="nil"/>
              <w:bottom w:val="nil"/>
              <w:right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0C4FB3">
              <w:rPr>
                <w:rFonts w:ascii="Times New Roman" w:hAnsi="Times New Roman" w:cs="Times New Roman"/>
                <w:b/>
                <w:bCs/>
                <w:color w:val="000000"/>
                <w:sz w:val="24"/>
                <w:szCs w:val="24"/>
              </w:rPr>
              <w:t>Coefficients</w:t>
            </w:r>
            <w:r w:rsidRPr="000C4FB3">
              <w:rPr>
                <w:rFonts w:ascii="Times New Roman" w:hAnsi="Times New Roman" w:cs="Times New Roman"/>
                <w:b/>
                <w:bCs/>
                <w:color w:val="000000"/>
                <w:sz w:val="24"/>
                <w:szCs w:val="24"/>
                <w:vertAlign w:val="superscript"/>
              </w:rPr>
              <w:t>a</w:t>
            </w:r>
          </w:p>
        </w:tc>
      </w:tr>
      <w:tr w:rsidR="00062996" w:rsidRPr="000C4FB3" w:rsidTr="007B182D">
        <w:trPr>
          <w:cantSplit/>
        </w:trPr>
        <w:tc>
          <w:tcPr>
            <w:tcW w:w="2835" w:type="dxa"/>
            <w:gridSpan w:val="2"/>
            <w:vMerge w:val="restart"/>
            <w:tcBorders>
              <w:top w:val="single" w:sz="16" w:space="0" w:color="000000"/>
              <w:left w:val="single" w:sz="16" w:space="0" w:color="000000"/>
              <w:bottom w:val="nil"/>
              <w:right w:val="nil"/>
            </w:tcBorders>
            <w:shd w:val="clear" w:color="auto" w:fill="FFFFFF"/>
            <w:vAlign w:val="bottom"/>
          </w:tcPr>
          <w:p w:rsidR="00062996" w:rsidRPr="000C4FB3"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C4FB3">
              <w:rPr>
                <w:rFonts w:ascii="Times New Roman" w:hAnsi="Times New Roman" w:cs="Times New Roman"/>
                <w:color w:val="000000"/>
                <w:sz w:val="24"/>
                <w:szCs w:val="24"/>
              </w:rPr>
              <w:t>Model</w:t>
            </w:r>
          </w:p>
        </w:tc>
        <w:tc>
          <w:tcPr>
            <w:tcW w:w="2127" w:type="dxa"/>
            <w:gridSpan w:val="2"/>
            <w:tcBorders>
              <w:top w:val="single" w:sz="16" w:space="0" w:color="000000"/>
              <w:left w:val="single" w:sz="16" w:space="0" w:color="000000"/>
              <w:right w:val="single" w:sz="16" w:space="0" w:color="000000"/>
            </w:tcBorders>
            <w:shd w:val="clear" w:color="auto" w:fill="FFFFFF"/>
            <w:vAlign w:val="bottom"/>
          </w:tcPr>
          <w:p w:rsidR="00062996" w:rsidRPr="000C4FB3"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0C4FB3">
              <w:rPr>
                <w:rFonts w:ascii="Times New Roman" w:hAnsi="Times New Roman" w:cs="Times New Roman"/>
                <w:color w:val="000000"/>
                <w:sz w:val="24"/>
                <w:szCs w:val="24"/>
              </w:rPr>
              <w:t>Collinearity Statistics</w:t>
            </w:r>
          </w:p>
        </w:tc>
      </w:tr>
      <w:tr w:rsidR="00062996" w:rsidRPr="000C4FB3" w:rsidTr="007B182D">
        <w:trPr>
          <w:cantSplit/>
        </w:trPr>
        <w:tc>
          <w:tcPr>
            <w:tcW w:w="2835" w:type="dxa"/>
            <w:gridSpan w:val="2"/>
            <w:vMerge/>
            <w:tcBorders>
              <w:top w:val="single" w:sz="16" w:space="0" w:color="000000"/>
              <w:left w:val="single" w:sz="16" w:space="0" w:color="000000"/>
              <w:bottom w:val="nil"/>
              <w:right w:val="nil"/>
            </w:tcBorders>
            <w:shd w:val="clear" w:color="auto" w:fill="FFFFFF"/>
            <w:vAlign w:val="bottom"/>
          </w:tcPr>
          <w:p w:rsidR="00062996" w:rsidRPr="000C4FB3" w:rsidRDefault="00062996" w:rsidP="007B182D">
            <w:pPr>
              <w:autoSpaceDE w:val="0"/>
              <w:autoSpaceDN w:val="0"/>
              <w:adjustRightInd w:val="0"/>
              <w:spacing w:after="0" w:line="240" w:lineRule="auto"/>
              <w:rPr>
                <w:rFonts w:ascii="Times New Roman" w:hAnsi="Times New Roman" w:cs="Times New Roman"/>
                <w:color w:val="000000"/>
                <w:sz w:val="24"/>
                <w:szCs w:val="24"/>
              </w:rPr>
            </w:pPr>
          </w:p>
        </w:tc>
        <w:tc>
          <w:tcPr>
            <w:tcW w:w="1276" w:type="dxa"/>
            <w:tcBorders>
              <w:left w:val="single" w:sz="16" w:space="0" w:color="000000"/>
              <w:bottom w:val="single" w:sz="16" w:space="0" w:color="000000"/>
            </w:tcBorders>
            <w:shd w:val="clear" w:color="auto" w:fill="FFFFFF"/>
            <w:vAlign w:val="bottom"/>
          </w:tcPr>
          <w:p w:rsidR="00062996" w:rsidRPr="000C4FB3"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0C4FB3">
              <w:rPr>
                <w:rFonts w:ascii="Times New Roman" w:hAnsi="Times New Roman" w:cs="Times New Roman"/>
                <w:color w:val="000000"/>
                <w:sz w:val="24"/>
                <w:szCs w:val="24"/>
              </w:rPr>
              <w:t>Tolerance</w:t>
            </w:r>
          </w:p>
        </w:tc>
        <w:tc>
          <w:tcPr>
            <w:tcW w:w="851" w:type="dxa"/>
            <w:tcBorders>
              <w:bottom w:val="single" w:sz="16" w:space="0" w:color="000000"/>
              <w:right w:val="single" w:sz="16" w:space="0" w:color="000000"/>
            </w:tcBorders>
            <w:shd w:val="clear" w:color="auto" w:fill="FFFFFF"/>
            <w:vAlign w:val="bottom"/>
          </w:tcPr>
          <w:p w:rsidR="00062996" w:rsidRPr="000C4FB3"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0C4FB3">
              <w:rPr>
                <w:rFonts w:ascii="Times New Roman" w:hAnsi="Times New Roman" w:cs="Times New Roman"/>
                <w:color w:val="000000"/>
                <w:sz w:val="24"/>
                <w:szCs w:val="24"/>
              </w:rPr>
              <w:t>VIF</w:t>
            </w:r>
          </w:p>
        </w:tc>
      </w:tr>
      <w:tr w:rsidR="00062996" w:rsidRPr="000C4FB3" w:rsidTr="007B182D">
        <w:trPr>
          <w:cantSplit/>
        </w:trPr>
        <w:tc>
          <w:tcPr>
            <w:tcW w:w="737" w:type="dxa"/>
            <w:vMerge w:val="restart"/>
            <w:tcBorders>
              <w:top w:val="single" w:sz="16" w:space="0" w:color="000000"/>
              <w:left w:val="single" w:sz="16" w:space="0" w:color="000000"/>
              <w:bottom w:val="single" w:sz="16" w:space="0" w:color="000000"/>
              <w:right w:val="nil"/>
            </w:tcBorders>
            <w:shd w:val="clear" w:color="auto" w:fill="FFFFFF"/>
          </w:tcPr>
          <w:p w:rsidR="00062996" w:rsidRPr="000C4FB3"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C4FB3">
              <w:rPr>
                <w:rFonts w:ascii="Times New Roman" w:hAnsi="Times New Roman" w:cs="Times New Roman"/>
                <w:color w:val="000000"/>
                <w:sz w:val="24"/>
                <w:szCs w:val="24"/>
              </w:rPr>
              <w:t>1</w:t>
            </w:r>
          </w:p>
        </w:tc>
        <w:tc>
          <w:tcPr>
            <w:tcW w:w="2098" w:type="dxa"/>
            <w:tcBorders>
              <w:top w:val="single" w:sz="16" w:space="0" w:color="000000"/>
              <w:left w:val="nil"/>
              <w:bottom w:val="nil"/>
              <w:right w:val="single" w:sz="16" w:space="0" w:color="000000"/>
            </w:tcBorders>
            <w:shd w:val="clear" w:color="auto" w:fill="FFFFFF"/>
          </w:tcPr>
          <w:p w:rsidR="00062996" w:rsidRPr="000C4FB3"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C4FB3">
              <w:rPr>
                <w:rFonts w:ascii="Times New Roman" w:hAnsi="Times New Roman" w:cs="Times New Roman"/>
                <w:color w:val="000000"/>
                <w:sz w:val="24"/>
                <w:szCs w:val="24"/>
              </w:rPr>
              <w:t>Mikro</w:t>
            </w:r>
          </w:p>
        </w:tc>
        <w:tc>
          <w:tcPr>
            <w:tcW w:w="1276" w:type="dxa"/>
            <w:tcBorders>
              <w:top w:val="single" w:sz="16" w:space="0" w:color="000000"/>
              <w:left w:val="single" w:sz="16" w:space="0" w:color="000000"/>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,130</w:t>
            </w:r>
          </w:p>
        </w:tc>
        <w:tc>
          <w:tcPr>
            <w:tcW w:w="851" w:type="dxa"/>
            <w:tcBorders>
              <w:top w:val="single" w:sz="16" w:space="0" w:color="000000"/>
              <w:bottom w:val="nil"/>
              <w:right w:val="single" w:sz="16" w:space="0" w:color="000000"/>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7,692</w:t>
            </w:r>
          </w:p>
        </w:tc>
      </w:tr>
      <w:tr w:rsidR="00062996" w:rsidRPr="000C4FB3" w:rsidTr="007B182D">
        <w:trPr>
          <w:cantSplit/>
        </w:trPr>
        <w:tc>
          <w:tcPr>
            <w:tcW w:w="737" w:type="dxa"/>
            <w:vMerge/>
            <w:tcBorders>
              <w:top w:val="single" w:sz="16" w:space="0" w:color="000000"/>
              <w:left w:val="single" w:sz="16" w:space="0" w:color="000000"/>
              <w:bottom w:val="single" w:sz="16" w:space="0" w:color="000000"/>
              <w:right w:val="nil"/>
            </w:tcBorders>
            <w:shd w:val="clear" w:color="auto" w:fill="FFFFFF"/>
          </w:tcPr>
          <w:p w:rsidR="00062996" w:rsidRPr="000C4FB3" w:rsidRDefault="00062996" w:rsidP="007B182D">
            <w:pPr>
              <w:autoSpaceDE w:val="0"/>
              <w:autoSpaceDN w:val="0"/>
              <w:adjustRightInd w:val="0"/>
              <w:spacing w:after="0" w:line="240" w:lineRule="auto"/>
              <w:rPr>
                <w:rFonts w:ascii="Times New Roman" w:hAnsi="Times New Roman" w:cs="Times New Roman"/>
                <w:color w:val="000000"/>
                <w:sz w:val="24"/>
                <w:szCs w:val="24"/>
              </w:rPr>
            </w:pPr>
          </w:p>
        </w:tc>
        <w:tc>
          <w:tcPr>
            <w:tcW w:w="2098" w:type="dxa"/>
            <w:tcBorders>
              <w:top w:val="nil"/>
              <w:left w:val="nil"/>
              <w:bottom w:val="single" w:sz="16" w:space="0" w:color="000000"/>
              <w:right w:val="single" w:sz="16" w:space="0" w:color="000000"/>
            </w:tcBorders>
            <w:shd w:val="clear" w:color="auto" w:fill="FFFFFF"/>
          </w:tcPr>
          <w:p w:rsidR="00062996" w:rsidRPr="000C4FB3"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C4FB3">
              <w:rPr>
                <w:rFonts w:ascii="Times New Roman" w:hAnsi="Times New Roman" w:cs="Times New Roman"/>
                <w:color w:val="000000"/>
                <w:sz w:val="24"/>
                <w:szCs w:val="24"/>
              </w:rPr>
              <w:t>Suku bunga kredit</w:t>
            </w:r>
            <w:r>
              <w:rPr>
                <w:rFonts w:ascii="Times New Roman" w:hAnsi="Times New Roman" w:cs="Times New Roman"/>
                <w:color w:val="000000"/>
                <w:sz w:val="24"/>
                <w:szCs w:val="24"/>
              </w:rPr>
              <w:t xml:space="preserve">  </w:t>
            </w:r>
          </w:p>
        </w:tc>
        <w:tc>
          <w:tcPr>
            <w:tcW w:w="1276" w:type="dxa"/>
            <w:tcBorders>
              <w:top w:val="nil"/>
              <w:left w:val="single" w:sz="16" w:space="0" w:color="000000"/>
              <w:bottom w:val="single" w:sz="16" w:space="0" w:color="000000"/>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,130</w:t>
            </w:r>
          </w:p>
        </w:tc>
        <w:tc>
          <w:tcPr>
            <w:tcW w:w="851" w:type="dxa"/>
            <w:tcBorders>
              <w:top w:val="nil"/>
              <w:bottom w:val="single" w:sz="16" w:space="0" w:color="000000"/>
              <w:right w:val="single" w:sz="16" w:space="0" w:color="000000"/>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7,692</w:t>
            </w:r>
          </w:p>
        </w:tc>
      </w:tr>
      <w:tr w:rsidR="00062996" w:rsidRPr="000C4FB3" w:rsidTr="007B182D">
        <w:trPr>
          <w:cantSplit/>
        </w:trPr>
        <w:tc>
          <w:tcPr>
            <w:tcW w:w="4962" w:type="dxa"/>
            <w:gridSpan w:val="4"/>
            <w:tcBorders>
              <w:top w:val="nil"/>
              <w:left w:val="nil"/>
              <w:bottom w:val="nil"/>
              <w:right w:val="nil"/>
            </w:tcBorders>
            <w:shd w:val="clear" w:color="auto" w:fill="FFFFFF"/>
          </w:tcPr>
          <w:p w:rsidR="00062996" w:rsidRPr="000C4FB3"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C4FB3">
              <w:rPr>
                <w:rFonts w:ascii="Times New Roman" w:hAnsi="Times New Roman" w:cs="Times New Roman"/>
                <w:color w:val="000000"/>
                <w:sz w:val="24"/>
                <w:szCs w:val="24"/>
              </w:rPr>
              <w:t>a. Dependent Variable: ROE</w:t>
            </w:r>
          </w:p>
        </w:tc>
      </w:tr>
    </w:tbl>
    <w:p w:rsidR="00062996" w:rsidRPr="004719DF" w:rsidRDefault="00062996" w:rsidP="00062996">
      <w:pPr>
        <w:autoSpaceDE w:val="0"/>
        <w:autoSpaceDN w:val="0"/>
        <w:adjustRightInd w:val="0"/>
        <w:spacing w:after="0" w:line="240" w:lineRule="auto"/>
        <w:rPr>
          <w:rFonts w:ascii="Times New Roman" w:hAnsi="Times New Roman" w:cs="Times New Roman"/>
          <w:sz w:val="24"/>
          <w:szCs w:val="24"/>
        </w:rPr>
      </w:pPr>
    </w:p>
    <w:p w:rsidR="00062996" w:rsidRPr="00116F6A" w:rsidRDefault="00062996" w:rsidP="00062996">
      <w:pPr>
        <w:autoSpaceDE w:val="0"/>
        <w:autoSpaceDN w:val="0"/>
        <w:adjustRightInd w:val="0"/>
        <w:spacing w:after="0" w:line="240" w:lineRule="auto"/>
        <w:rPr>
          <w:rFonts w:ascii="Times New Roman" w:hAnsi="Times New Roman" w:cs="Times New Roman"/>
          <w:sz w:val="24"/>
          <w:szCs w:val="24"/>
        </w:rPr>
      </w:pPr>
    </w:p>
    <w:p w:rsidR="00062996" w:rsidRPr="000C4FB3" w:rsidRDefault="00062996" w:rsidP="00062996">
      <w:pPr>
        <w:autoSpaceDE w:val="0"/>
        <w:autoSpaceDN w:val="0"/>
        <w:adjustRightInd w:val="0"/>
        <w:spacing w:after="0" w:line="240" w:lineRule="auto"/>
        <w:rPr>
          <w:rFonts w:ascii="Times New Roman" w:hAnsi="Times New Roman" w:cs="Times New Roman"/>
          <w:sz w:val="24"/>
          <w:szCs w:val="24"/>
        </w:rPr>
      </w:pPr>
    </w:p>
    <w:p w:rsidR="00062996" w:rsidRPr="000C4FB3" w:rsidRDefault="00062996" w:rsidP="00062996">
      <w:pPr>
        <w:autoSpaceDE w:val="0"/>
        <w:autoSpaceDN w:val="0"/>
        <w:adjustRightInd w:val="0"/>
        <w:spacing w:after="0" w:line="400" w:lineRule="atLeast"/>
        <w:rPr>
          <w:rFonts w:ascii="Times New Roman" w:hAnsi="Times New Roman" w:cs="Times New Roman"/>
          <w:sz w:val="24"/>
          <w:szCs w:val="24"/>
        </w:rPr>
      </w:pPr>
    </w:p>
    <w:p w:rsidR="00062996" w:rsidRPr="00116F6A" w:rsidRDefault="00062996" w:rsidP="00062996">
      <w:pPr>
        <w:autoSpaceDE w:val="0"/>
        <w:autoSpaceDN w:val="0"/>
        <w:adjustRightInd w:val="0"/>
        <w:spacing w:after="0" w:line="400" w:lineRule="atLeast"/>
        <w:rPr>
          <w:rFonts w:ascii="Times New Roman" w:hAnsi="Times New Roman" w:cs="Times New Roman"/>
          <w:sz w:val="24"/>
          <w:szCs w:val="24"/>
        </w:rPr>
      </w:pPr>
    </w:p>
    <w:p w:rsidR="00062996" w:rsidRPr="005E0C58" w:rsidRDefault="00062996" w:rsidP="00062996">
      <w:pPr>
        <w:autoSpaceDE w:val="0"/>
        <w:autoSpaceDN w:val="0"/>
        <w:adjustRightInd w:val="0"/>
        <w:spacing w:after="0" w:line="240" w:lineRule="auto"/>
        <w:rPr>
          <w:rFonts w:ascii="Times New Roman" w:hAnsi="Times New Roman" w:cs="Times New Roman"/>
          <w:sz w:val="24"/>
          <w:szCs w:val="24"/>
        </w:rPr>
      </w:pPr>
    </w:p>
    <w:p w:rsidR="00062996" w:rsidRPr="005E0C58" w:rsidRDefault="00062996" w:rsidP="00062996">
      <w:pPr>
        <w:autoSpaceDE w:val="0"/>
        <w:autoSpaceDN w:val="0"/>
        <w:adjustRightInd w:val="0"/>
        <w:spacing w:after="0" w:line="400" w:lineRule="atLeast"/>
        <w:rPr>
          <w:rFonts w:ascii="Times New Roman" w:hAnsi="Times New Roman" w:cs="Times New Roman"/>
          <w:sz w:val="24"/>
          <w:szCs w:val="24"/>
        </w:rPr>
      </w:pPr>
    </w:p>
    <w:p w:rsidR="00062996" w:rsidRPr="00283A8F" w:rsidRDefault="00062996" w:rsidP="00062996">
      <w:pPr>
        <w:autoSpaceDE w:val="0"/>
        <w:autoSpaceDN w:val="0"/>
        <w:adjustRightInd w:val="0"/>
        <w:spacing w:after="0" w:line="240" w:lineRule="auto"/>
        <w:rPr>
          <w:rFonts w:ascii="Times New Roman" w:hAnsi="Times New Roman" w:cs="Times New Roman"/>
          <w:sz w:val="24"/>
          <w:szCs w:val="24"/>
        </w:rPr>
      </w:pPr>
    </w:p>
    <w:p w:rsidR="00062996" w:rsidRDefault="00062996" w:rsidP="00062996">
      <w:pPr>
        <w:pStyle w:val="ListParagraph"/>
        <w:spacing w:line="480" w:lineRule="auto"/>
        <w:ind w:left="0"/>
        <w:jc w:val="both"/>
        <w:rPr>
          <w:rFonts w:ascii="Times New Roman" w:hAnsi="Times New Roman" w:cs="Times New Roman"/>
          <w:b/>
          <w:sz w:val="24"/>
          <w:szCs w:val="24"/>
        </w:rPr>
      </w:pPr>
      <w:r>
        <w:rPr>
          <w:rFonts w:ascii="Times New Roman" w:hAnsi="Times New Roman" w:cs="Times New Roman"/>
          <w:b/>
          <w:sz w:val="24"/>
          <w:szCs w:val="24"/>
        </w:rPr>
        <w:t>Sumber : Data sekunder yang diolah menggunakan SPSS 22, (2015)</w:t>
      </w:r>
    </w:p>
    <w:p w:rsidR="00062996" w:rsidRDefault="00062996" w:rsidP="00062996">
      <w:pPr>
        <w:pStyle w:val="ListParagraph"/>
        <w:spacing w:line="480" w:lineRule="auto"/>
        <w:ind w:left="0"/>
        <w:jc w:val="both"/>
        <w:rPr>
          <w:rFonts w:ascii="Times New Roman" w:eastAsiaTheme="minorEastAsia" w:hAnsi="Times New Roman" w:cs="Times New Roman"/>
          <w:sz w:val="24"/>
          <w:szCs w:val="24"/>
        </w:rPr>
      </w:pPr>
      <w:r>
        <w:rPr>
          <w:rFonts w:ascii="Times New Roman" w:hAnsi="Times New Roman" w:cs="Times New Roman"/>
          <w:sz w:val="24"/>
          <w:szCs w:val="24"/>
        </w:rPr>
        <w:t xml:space="preserve">          Berdasarkan Tabel 4.5 dapat dilihat pada bahwa variabel jumlah pemberian kredit mikro dan tingkat suku bunga kredit mikro memiliki nilai TOL </w:t>
      </w:r>
      <m:oMath>
        <m:r>
          <w:rPr>
            <w:rFonts w:ascii="Cambria Math" w:hAnsi="Cambria Math" w:cs="Times New Roman"/>
            <w:sz w:val="24"/>
            <w:szCs w:val="24"/>
          </w:rPr>
          <m:t>≥</m:t>
        </m:r>
      </m:oMath>
      <w:r>
        <w:rPr>
          <w:rFonts w:ascii="Times New Roman" w:eastAsiaTheme="minorEastAsia" w:hAnsi="Times New Roman" w:cs="Times New Roman"/>
          <w:sz w:val="24"/>
          <w:szCs w:val="24"/>
        </w:rPr>
        <w:t xml:space="preserve">0,10 dan VIF </w:t>
      </w:r>
      <m:oMath>
        <m:r>
          <w:rPr>
            <w:rFonts w:ascii="Cambria Math" w:eastAsiaTheme="minorEastAsia" w:hAnsi="Cambria Math" w:cs="Times New Roman"/>
            <w:sz w:val="24"/>
            <w:szCs w:val="24"/>
          </w:rPr>
          <m:t>≤</m:t>
        </m:r>
      </m:oMath>
      <w:r>
        <w:rPr>
          <w:rFonts w:ascii="Times New Roman" w:eastAsiaTheme="minorEastAsia" w:hAnsi="Times New Roman" w:cs="Times New Roman"/>
          <w:sz w:val="24"/>
          <w:szCs w:val="24"/>
        </w:rPr>
        <w:t>10. Jadi dapat disimpulkan bahwa tidak terjadi multikoloniearitas antar variabel independen dalam model regresi.</w:t>
      </w:r>
    </w:p>
    <w:p w:rsidR="00062996" w:rsidRDefault="00062996" w:rsidP="00062996">
      <w:pPr>
        <w:pStyle w:val="ListParagraph"/>
        <w:spacing w:line="480" w:lineRule="auto"/>
        <w:ind w:left="284"/>
        <w:jc w:val="both"/>
        <w:rPr>
          <w:rFonts w:ascii="Times New Roman" w:eastAsiaTheme="minorEastAsia" w:hAnsi="Times New Roman" w:cs="Times New Roman"/>
          <w:sz w:val="24"/>
          <w:szCs w:val="24"/>
        </w:rPr>
      </w:pPr>
    </w:p>
    <w:p w:rsidR="00062996" w:rsidRPr="00116F6A" w:rsidRDefault="00062996" w:rsidP="008E0824">
      <w:pPr>
        <w:pStyle w:val="ListParagraph"/>
        <w:numPr>
          <w:ilvl w:val="0"/>
          <w:numId w:val="6"/>
        </w:numPr>
        <w:spacing w:line="480" w:lineRule="auto"/>
        <w:ind w:left="284" w:hanging="284"/>
        <w:jc w:val="both"/>
        <w:rPr>
          <w:rFonts w:ascii="Times New Roman" w:eastAsiaTheme="minorEastAsia" w:hAnsi="Times New Roman" w:cs="Times New Roman"/>
          <w:sz w:val="24"/>
          <w:szCs w:val="24"/>
        </w:rPr>
      </w:pPr>
      <w:r w:rsidRPr="00116F6A">
        <w:rPr>
          <w:rFonts w:ascii="Times New Roman" w:eastAsiaTheme="minorEastAsia" w:hAnsi="Times New Roman" w:cs="Times New Roman"/>
          <w:sz w:val="24"/>
          <w:szCs w:val="24"/>
        </w:rPr>
        <w:lastRenderedPageBreak/>
        <w:t>Uji Heterokedatisitas</w:t>
      </w:r>
    </w:p>
    <w:p w:rsidR="00062996" w:rsidRDefault="00062996" w:rsidP="00062996">
      <w:pPr>
        <w:pStyle w:val="ListParagraph"/>
        <w:spacing w:line="480" w:lineRule="auto"/>
        <w:ind w:left="0" w:firstLine="284"/>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Menurut Priyatno (2012:158), uji heterokedastisitas adalah keadaan dimana dalam model regresi terjadi ketidaksamaan varian dari residual pada satu pengamatan ke pengamatan lain. Model regresi yang baik adalah terjadi heterokedatisitas.</w:t>
      </w:r>
    </w:p>
    <w:p w:rsidR="00062996" w:rsidRDefault="00062996" w:rsidP="00062996">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Dalam penelitian ini, penulis menggunakan grafik </w:t>
      </w:r>
      <w:r w:rsidRPr="00AD06D5">
        <w:rPr>
          <w:rFonts w:ascii="Times New Roman" w:hAnsi="Times New Roman" w:cs="Times New Roman"/>
          <w:i/>
          <w:sz w:val="24"/>
          <w:szCs w:val="24"/>
        </w:rPr>
        <w:t>Scatterplot</w:t>
      </w:r>
      <w:r>
        <w:rPr>
          <w:rFonts w:ascii="Times New Roman" w:hAnsi="Times New Roman" w:cs="Times New Roman"/>
          <w:sz w:val="24"/>
          <w:szCs w:val="24"/>
        </w:rPr>
        <w:t xml:space="preserve"> untuk mengetahui ada atau tidaknya heterokedatisitas.</w:t>
      </w:r>
    </w:p>
    <w:p w:rsidR="00062996" w:rsidRDefault="00062996" w:rsidP="00062996">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       Hasil pengujian heterokedatisitas dapat dilihat pada Gambar 4.5 berikut:</w:t>
      </w:r>
    </w:p>
    <w:p w:rsidR="00062996" w:rsidRDefault="00062996" w:rsidP="0006299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lang w:val="en-US"/>
        </w:rPr>
        <w:drawing>
          <wp:inline distT="0" distB="0" distL="0" distR="0" wp14:anchorId="1B3B78AE" wp14:editId="53917CA8">
            <wp:extent cx="5156791" cy="4784651"/>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56871" cy="4784725"/>
                    </a:xfrm>
                    <a:prstGeom prst="rect">
                      <a:avLst/>
                    </a:prstGeom>
                    <a:noFill/>
                    <a:ln>
                      <a:noFill/>
                    </a:ln>
                  </pic:spPr>
                </pic:pic>
              </a:graphicData>
            </a:graphic>
          </wp:inline>
        </w:drawing>
      </w:r>
    </w:p>
    <w:p w:rsidR="00062996" w:rsidRDefault="00062996" w:rsidP="00062996">
      <w:pPr>
        <w:autoSpaceDE w:val="0"/>
        <w:autoSpaceDN w:val="0"/>
        <w:adjustRightInd w:val="0"/>
        <w:spacing w:after="0" w:line="480" w:lineRule="auto"/>
        <w:jc w:val="center"/>
        <w:rPr>
          <w:rFonts w:ascii="Times New Roman" w:hAnsi="Times New Roman" w:cs="Times New Roman"/>
          <w:b/>
          <w:i/>
          <w:sz w:val="24"/>
          <w:szCs w:val="24"/>
        </w:rPr>
      </w:pPr>
      <w:r w:rsidRPr="0089286C">
        <w:rPr>
          <w:rFonts w:ascii="Times New Roman" w:hAnsi="Times New Roman" w:cs="Times New Roman"/>
          <w:b/>
          <w:sz w:val="24"/>
          <w:szCs w:val="24"/>
        </w:rPr>
        <w:t xml:space="preserve">Gambar 4.5 </w:t>
      </w:r>
      <w:r w:rsidRPr="0089286C">
        <w:rPr>
          <w:rFonts w:ascii="Times New Roman" w:hAnsi="Times New Roman" w:cs="Times New Roman"/>
          <w:b/>
          <w:i/>
          <w:sz w:val="24"/>
          <w:szCs w:val="24"/>
        </w:rPr>
        <w:t>Scatterplot</w:t>
      </w:r>
    </w:p>
    <w:p w:rsidR="00062996" w:rsidRPr="009410A7" w:rsidRDefault="00062996" w:rsidP="00062996">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sz w:val="24"/>
          <w:szCs w:val="24"/>
        </w:rPr>
        <w:lastRenderedPageBreak/>
        <w:t xml:space="preserve">         Dari Gambar 4.5 dapat diketahui bahwa titik-titik menyebar secara acak serta tersebar diatas dan dibawah angka 0 pada sumbu Y, maka dapat disimpulkan bahwa tidak terjadi masalah heterokedatisitas pada model regresi.</w:t>
      </w:r>
    </w:p>
    <w:p w:rsidR="00062996" w:rsidRDefault="00062996" w:rsidP="008E0824">
      <w:pPr>
        <w:pStyle w:val="ListParagraph"/>
        <w:numPr>
          <w:ilvl w:val="0"/>
          <w:numId w:val="6"/>
        </w:numPr>
        <w:tabs>
          <w:tab w:val="left" w:pos="284"/>
        </w:tabs>
        <w:spacing w:line="480" w:lineRule="auto"/>
        <w:ind w:hanging="720"/>
        <w:jc w:val="both"/>
        <w:rPr>
          <w:rFonts w:ascii="Times New Roman" w:hAnsi="Times New Roman" w:cs="Times New Roman"/>
          <w:sz w:val="24"/>
          <w:szCs w:val="24"/>
        </w:rPr>
      </w:pPr>
      <w:r>
        <w:rPr>
          <w:rFonts w:ascii="Times New Roman" w:hAnsi="Times New Roman" w:cs="Times New Roman"/>
          <w:sz w:val="24"/>
          <w:szCs w:val="24"/>
        </w:rPr>
        <w:t>Uji Autokorelasi</w:t>
      </w:r>
    </w:p>
    <w:p w:rsidR="00062996" w:rsidRDefault="00062996" w:rsidP="00062996">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Pr="00565C80">
        <w:rPr>
          <w:rFonts w:ascii="Times New Roman" w:hAnsi="Times New Roman" w:cs="Times New Roman"/>
          <w:sz w:val="24"/>
          <w:szCs w:val="24"/>
        </w:rPr>
        <w:t>Menurut Priyatno (2012:172), autokorelasi adalah keadaan dimana pada model</w:t>
      </w:r>
      <w:r>
        <w:rPr>
          <w:rFonts w:ascii="Times New Roman" w:hAnsi="Times New Roman" w:cs="Times New Roman"/>
          <w:sz w:val="24"/>
          <w:szCs w:val="24"/>
        </w:rPr>
        <w:t xml:space="preserve"> regresi ada korelasi antara residual pada periode t dengan residual pada periode sebelumnya (t-1). Model regresi yang baik adalah yang tidak terdapat masalah autokorelasi. Metode pengujian dalam penelitian ini menggunakan uji </w:t>
      </w:r>
      <w:r w:rsidRPr="006D3A36">
        <w:rPr>
          <w:rFonts w:ascii="Times New Roman" w:hAnsi="Times New Roman" w:cs="Times New Roman"/>
          <w:i/>
          <w:sz w:val="24"/>
          <w:szCs w:val="24"/>
        </w:rPr>
        <w:t>Runs test.</w:t>
      </w:r>
    </w:p>
    <w:p w:rsidR="00062996" w:rsidRDefault="00062996" w:rsidP="00062996">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Kriteria </w:t>
      </w:r>
      <w:r w:rsidRPr="006D3A36">
        <w:rPr>
          <w:rFonts w:ascii="Times New Roman" w:hAnsi="Times New Roman" w:cs="Times New Roman"/>
          <w:i/>
          <w:sz w:val="24"/>
          <w:szCs w:val="24"/>
        </w:rPr>
        <w:t>Runs test</w:t>
      </w:r>
      <w:r>
        <w:rPr>
          <w:rFonts w:ascii="Times New Roman" w:hAnsi="Times New Roman" w:cs="Times New Roman"/>
          <w:sz w:val="24"/>
          <w:szCs w:val="24"/>
        </w:rPr>
        <w:t>:</w:t>
      </w:r>
    </w:p>
    <w:p w:rsidR="00062996" w:rsidRDefault="00062996" w:rsidP="00062996">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rPr>
        <w:t>Ho : residual (res_1) random (acak)</w:t>
      </w:r>
    </w:p>
    <w:p w:rsidR="00062996" w:rsidRDefault="00062996" w:rsidP="00062996">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Ha : residual (res-1) tidak random</w:t>
      </w:r>
    </w:p>
    <w:p w:rsidR="00062996" w:rsidRDefault="00062996" w:rsidP="00062996">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Jika hasil uji </w:t>
      </w:r>
      <w:r w:rsidRPr="004E1D17">
        <w:rPr>
          <w:rFonts w:ascii="Times New Roman" w:hAnsi="Times New Roman" w:cs="Times New Roman"/>
          <w:i/>
          <w:sz w:val="24"/>
          <w:szCs w:val="24"/>
        </w:rPr>
        <w:t>runs test</w:t>
      </w:r>
      <w:r>
        <w:rPr>
          <w:rFonts w:ascii="Times New Roman" w:hAnsi="Times New Roman" w:cs="Times New Roman"/>
          <w:sz w:val="24"/>
          <w:szCs w:val="24"/>
        </w:rPr>
        <w:t xml:space="preserve"> menunjukan nilai probabilitas ≤ α = 0,05 maka hipotesis nol ditolak sehingga dapat disimpulkan bahwa residual tidak random atau terjadi autokorelasi antar residual.</w:t>
      </w:r>
    </w:p>
    <w:p w:rsidR="00062996" w:rsidRDefault="00062996" w:rsidP="00062996">
      <w:pPr>
        <w:pStyle w:val="ListParagraph"/>
        <w:spacing w:line="480" w:lineRule="auto"/>
        <w:ind w:left="0"/>
        <w:jc w:val="both"/>
        <w:rPr>
          <w:rFonts w:ascii="Times New Roman" w:hAnsi="Times New Roman" w:cs="Times New Roman"/>
          <w:sz w:val="24"/>
          <w:szCs w:val="24"/>
        </w:rPr>
      </w:pPr>
      <w:r>
        <w:rPr>
          <w:rFonts w:ascii="Times New Roman" w:hAnsi="Times New Roman" w:cs="Times New Roman"/>
          <w:sz w:val="24"/>
          <w:szCs w:val="24"/>
        </w:rPr>
        <w:t>Hasil pengujian autokorelasi dapat dilihat pada Tabel 4.6 berikut.</w:t>
      </w:r>
    </w:p>
    <w:p w:rsidR="00062996" w:rsidRDefault="00062996" w:rsidP="00062996">
      <w:pPr>
        <w:pStyle w:val="ListParagraph"/>
        <w:spacing w:line="240" w:lineRule="auto"/>
        <w:ind w:left="0"/>
        <w:jc w:val="center"/>
        <w:rPr>
          <w:rFonts w:ascii="Times New Roman" w:hAnsi="Times New Roman" w:cs="Times New Roman"/>
          <w:b/>
          <w:sz w:val="24"/>
          <w:szCs w:val="24"/>
        </w:rPr>
      </w:pPr>
    </w:p>
    <w:p w:rsidR="00062996" w:rsidRDefault="00062996" w:rsidP="00062996">
      <w:pPr>
        <w:pStyle w:val="ListParagraph"/>
        <w:spacing w:line="240" w:lineRule="auto"/>
        <w:ind w:left="0"/>
        <w:jc w:val="center"/>
        <w:rPr>
          <w:rFonts w:ascii="Times New Roman" w:hAnsi="Times New Roman" w:cs="Times New Roman"/>
          <w:b/>
          <w:sz w:val="24"/>
          <w:szCs w:val="24"/>
        </w:rPr>
      </w:pPr>
    </w:p>
    <w:p w:rsidR="00062996" w:rsidRDefault="00062996" w:rsidP="00062996">
      <w:pPr>
        <w:pStyle w:val="ListParagraph"/>
        <w:spacing w:line="240" w:lineRule="auto"/>
        <w:ind w:left="0"/>
        <w:jc w:val="center"/>
        <w:rPr>
          <w:rFonts w:ascii="Times New Roman" w:hAnsi="Times New Roman" w:cs="Times New Roman"/>
          <w:b/>
          <w:sz w:val="24"/>
          <w:szCs w:val="24"/>
        </w:rPr>
      </w:pPr>
    </w:p>
    <w:p w:rsidR="00062996" w:rsidRDefault="00062996" w:rsidP="00062996">
      <w:pPr>
        <w:pStyle w:val="ListParagraph"/>
        <w:spacing w:line="240" w:lineRule="auto"/>
        <w:ind w:left="0"/>
        <w:jc w:val="center"/>
        <w:rPr>
          <w:rFonts w:ascii="Times New Roman" w:hAnsi="Times New Roman" w:cs="Times New Roman"/>
          <w:b/>
          <w:sz w:val="24"/>
          <w:szCs w:val="24"/>
        </w:rPr>
      </w:pPr>
    </w:p>
    <w:p w:rsidR="00062996" w:rsidRDefault="00062996" w:rsidP="00062996">
      <w:pPr>
        <w:pStyle w:val="ListParagraph"/>
        <w:spacing w:line="240" w:lineRule="auto"/>
        <w:ind w:left="0"/>
        <w:jc w:val="center"/>
        <w:rPr>
          <w:rFonts w:ascii="Times New Roman" w:hAnsi="Times New Roman" w:cs="Times New Roman"/>
          <w:b/>
          <w:sz w:val="24"/>
          <w:szCs w:val="24"/>
        </w:rPr>
      </w:pPr>
    </w:p>
    <w:p w:rsidR="00062996" w:rsidRDefault="00062996" w:rsidP="00062996">
      <w:pPr>
        <w:pStyle w:val="ListParagraph"/>
        <w:spacing w:line="240" w:lineRule="auto"/>
        <w:ind w:left="0"/>
        <w:jc w:val="center"/>
        <w:rPr>
          <w:rFonts w:ascii="Times New Roman" w:hAnsi="Times New Roman" w:cs="Times New Roman"/>
          <w:b/>
          <w:sz w:val="24"/>
          <w:szCs w:val="24"/>
        </w:rPr>
      </w:pPr>
    </w:p>
    <w:p w:rsidR="00062996" w:rsidRDefault="00062996" w:rsidP="00062996">
      <w:pPr>
        <w:pStyle w:val="ListParagraph"/>
        <w:spacing w:line="240" w:lineRule="auto"/>
        <w:ind w:left="0"/>
        <w:jc w:val="center"/>
        <w:rPr>
          <w:rFonts w:ascii="Times New Roman" w:hAnsi="Times New Roman" w:cs="Times New Roman"/>
          <w:b/>
          <w:sz w:val="24"/>
          <w:szCs w:val="24"/>
        </w:rPr>
      </w:pPr>
    </w:p>
    <w:p w:rsidR="00062996" w:rsidRDefault="00062996" w:rsidP="00062996">
      <w:pPr>
        <w:pStyle w:val="ListParagraph"/>
        <w:spacing w:line="240" w:lineRule="auto"/>
        <w:ind w:left="0"/>
        <w:jc w:val="center"/>
        <w:rPr>
          <w:rFonts w:ascii="Times New Roman" w:hAnsi="Times New Roman" w:cs="Times New Roman"/>
          <w:b/>
          <w:sz w:val="24"/>
          <w:szCs w:val="24"/>
        </w:rPr>
      </w:pPr>
    </w:p>
    <w:p w:rsidR="00062996" w:rsidRDefault="00062996" w:rsidP="00062996">
      <w:pPr>
        <w:pStyle w:val="ListParagraph"/>
        <w:spacing w:line="240" w:lineRule="auto"/>
        <w:ind w:left="0"/>
        <w:jc w:val="center"/>
        <w:rPr>
          <w:rFonts w:ascii="Times New Roman" w:hAnsi="Times New Roman" w:cs="Times New Roman"/>
          <w:b/>
          <w:sz w:val="24"/>
          <w:szCs w:val="24"/>
        </w:rPr>
      </w:pPr>
    </w:p>
    <w:p w:rsidR="00062996" w:rsidRDefault="00062996" w:rsidP="00062996">
      <w:pPr>
        <w:pStyle w:val="ListParagraph"/>
        <w:spacing w:line="240" w:lineRule="auto"/>
        <w:ind w:left="0"/>
        <w:jc w:val="center"/>
        <w:rPr>
          <w:rFonts w:ascii="Times New Roman" w:hAnsi="Times New Roman" w:cs="Times New Roman"/>
          <w:b/>
          <w:sz w:val="24"/>
          <w:szCs w:val="24"/>
        </w:rPr>
      </w:pPr>
    </w:p>
    <w:p w:rsidR="00062996" w:rsidRDefault="00062996" w:rsidP="00062996">
      <w:pPr>
        <w:pStyle w:val="ListParagraph"/>
        <w:spacing w:line="240" w:lineRule="auto"/>
        <w:ind w:left="0"/>
        <w:jc w:val="center"/>
        <w:rPr>
          <w:rFonts w:ascii="Times New Roman" w:hAnsi="Times New Roman" w:cs="Times New Roman"/>
          <w:b/>
          <w:sz w:val="24"/>
          <w:szCs w:val="24"/>
        </w:rPr>
      </w:pPr>
    </w:p>
    <w:p w:rsidR="00062996" w:rsidRDefault="00062996" w:rsidP="00062996">
      <w:pPr>
        <w:pStyle w:val="ListParagraph"/>
        <w:spacing w:line="240" w:lineRule="auto"/>
        <w:ind w:left="0"/>
        <w:jc w:val="center"/>
        <w:rPr>
          <w:rFonts w:ascii="Times New Roman" w:hAnsi="Times New Roman" w:cs="Times New Roman"/>
          <w:b/>
          <w:sz w:val="24"/>
          <w:szCs w:val="24"/>
        </w:rPr>
      </w:pPr>
    </w:p>
    <w:p w:rsidR="00062996" w:rsidRDefault="00062996" w:rsidP="00062996">
      <w:pPr>
        <w:pStyle w:val="ListParagraph"/>
        <w:spacing w:line="240" w:lineRule="auto"/>
        <w:ind w:left="0"/>
        <w:jc w:val="center"/>
        <w:rPr>
          <w:rFonts w:ascii="Times New Roman" w:hAnsi="Times New Roman" w:cs="Times New Roman"/>
          <w:b/>
          <w:sz w:val="24"/>
          <w:szCs w:val="24"/>
        </w:rPr>
      </w:pPr>
    </w:p>
    <w:p w:rsidR="00062996" w:rsidRDefault="00062996" w:rsidP="00062996">
      <w:pPr>
        <w:pStyle w:val="ListParagraph"/>
        <w:spacing w:line="240" w:lineRule="auto"/>
        <w:ind w:left="0"/>
        <w:jc w:val="center"/>
        <w:rPr>
          <w:rFonts w:ascii="Times New Roman" w:hAnsi="Times New Roman" w:cs="Times New Roman"/>
          <w:b/>
          <w:sz w:val="24"/>
          <w:szCs w:val="24"/>
        </w:rPr>
      </w:pPr>
    </w:p>
    <w:p w:rsidR="00062996" w:rsidRDefault="00062996" w:rsidP="00062996">
      <w:pPr>
        <w:pStyle w:val="ListParagraph"/>
        <w:spacing w:line="240" w:lineRule="auto"/>
        <w:ind w:left="0"/>
        <w:jc w:val="center"/>
        <w:rPr>
          <w:rFonts w:ascii="Times New Roman" w:hAnsi="Times New Roman" w:cs="Times New Roman"/>
          <w:b/>
          <w:sz w:val="24"/>
          <w:szCs w:val="24"/>
        </w:rPr>
      </w:pPr>
    </w:p>
    <w:p w:rsidR="00062996" w:rsidRDefault="00062996" w:rsidP="00062996">
      <w:pPr>
        <w:pStyle w:val="ListParagraph"/>
        <w:spacing w:line="240" w:lineRule="auto"/>
        <w:ind w:left="0"/>
        <w:jc w:val="center"/>
        <w:rPr>
          <w:rFonts w:ascii="Times New Roman" w:hAnsi="Times New Roman" w:cs="Times New Roman"/>
          <w:b/>
          <w:sz w:val="24"/>
          <w:szCs w:val="24"/>
        </w:rPr>
      </w:pPr>
    </w:p>
    <w:p w:rsidR="00062996" w:rsidRDefault="00062996" w:rsidP="00062996">
      <w:pPr>
        <w:pStyle w:val="ListParagraph"/>
        <w:spacing w:line="240" w:lineRule="auto"/>
        <w:ind w:left="0"/>
        <w:jc w:val="center"/>
        <w:rPr>
          <w:rFonts w:ascii="Times New Roman" w:hAnsi="Times New Roman" w:cs="Times New Roman"/>
          <w:b/>
          <w:sz w:val="24"/>
          <w:szCs w:val="24"/>
        </w:rPr>
      </w:pPr>
    </w:p>
    <w:p w:rsidR="00062996" w:rsidRPr="001223DB" w:rsidRDefault="00062996" w:rsidP="00062996">
      <w:pPr>
        <w:pStyle w:val="ListParagraph"/>
        <w:spacing w:line="240" w:lineRule="auto"/>
        <w:ind w:left="0"/>
        <w:jc w:val="center"/>
        <w:rPr>
          <w:rFonts w:ascii="Times New Roman" w:hAnsi="Times New Roman" w:cs="Times New Roman"/>
          <w:b/>
          <w:sz w:val="24"/>
          <w:szCs w:val="24"/>
        </w:rPr>
      </w:pPr>
      <w:r w:rsidRPr="001223DB">
        <w:rPr>
          <w:rFonts w:ascii="Times New Roman" w:hAnsi="Times New Roman" w:cs="Times New Roman"/>
          <w:b/>
          <w:sz w:val="24"/>
          <w:szCs w:val="24"/>
        </w:rPr>
        <w:lastRenderedPageBreak/>
        <w:t>Tabel 4.6</w:t>
      </w:r>
    </w:p>
    <w:tbl>
      <w:tblPr>
        <w:tblpPr w:leftFromText="180" w:rightFromText="180" w:vertAnchor="text" w:horzAnchor="margin" w:tblpXSpec="center" w:tblpY="156"/>
        <w:tblW w:w="6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077"/>
        <w:gridCol w:w="1029"/>
        <w:gridCol w:w="1029"/>
        <w:gridCol w:w="1029"/>
        <w:gridCol w:w="1476"/>
      </w:tblGrid>
      <w:tr w:rsidR="00062996" w:rsidRPr="000C4FB3" w:rsidTr="007B182D">
        <w:trPr>
          <w:cantSplit/>
        </w:trPr>
        <w:tc>
          <w:tcPr>
            <w:tcW w:w="6640" w:type="dxa"/>
            <w:gridSpan w:val="5"/>
            <w:tcBorders>
              <w:top w:val="nil"/>
              <w:left w:val="nil"/>
              <w:bottom w:val="nil"/>
              <w:right w:val="nil"/>
            </w:tcBorders>
            <w:shd w:val="clear" w:color="auto" w:fill="FFFFFF"/>
            <w:vAlign w:val="center"/>
          </w:tcPr>
          <w:p w:rsidR="00062996" w:rsidRPr="000C4FB3" w:rsidRDefault="00062996" w:rsidP="007B182D">
            <w:pPr>
              <w:autoSpaceDE w:val="0"/>
              <w:autoSpaceDN w:val="0"/>
              <w:adjustRightInd w:val="0"/>
              <w:spacing w:after="0" w:line="480" w:lineRule="auto"/>
              <w:ind w:left="60" w:right="60"/>
              <w:jc w:val="center"/>
              <w:rPr>
                <w:rFonts w:ascii="Times New Roman" w:hAnsi="Times New Roman" w:cs="Times New Roman"/>
                <w:i/>
                <w:color w:val="000000"/>
                <w:sz w:val="24"/>
                <w:szCs w:val="24"/>
              </w:rPr>
            </w:pPr>
            <w:r w:rsidRPr="000C4FB3">
              <w:rPr>
                <w:rFonts w:ascii="Times New Roman" w:hAnsi="Times New Roman" w:cs="Times New Roman"/>
                <w:b/>
                <w:bCs/>
                <w:i/>
                <w:color w:val="000000"/>
                <w:sz w:val="24"/>
                <w:szCs w:val="24"/>
              </w:rPr>
              <w:t>Runs Test</w:t>
            </w:r>
          </w:p>
        </w:tc>
      </w:tr>
      <w:tr w:rsidR="00062996" w:rsidRPr="000C4FB3" w:rsidTr="007B182D">
        <w:trPr>
          <w:cantSplit/>
        </w:trPr>
        <w:tc>
          <w:tcPr>
            <w:tcW w:w="2077"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062996" w:rsidRPr="00CF3BF9" w:rsidRDefault="00062996" w:rsidP="007B182D">
            <w:pPr>
              <w:autoSpaceDE w:val="0"/>
              <w:autoSpaceDN w:val="0"/>
              <w:adjustRightInd w:val="0"/>
              <w:spacing w:after="0" w:line="240" w:lineRule="auto"/>
              <w:rPr>
                <w:rFonts w:ascii="Times New Roman" w:hAnsi="Times New Roman" w:cs="Times New Roman"/>
                <w:sz w:val="24"/>
                <w:szCs w:val="24"/>
              </w:rPr>
            </w:pPr>
          </w:p>
          <w:p w:rsidR="00062996" w:rsidRPr="000C4FB3" w:rsidRDefault="00062996" w:rsidP="007B182D">
            <w:pPr>
              <w:autoSpaceDE w:val="0"/>
              <w:autoSpaceDN w:val="0"/>
              <w:adjustRightInd w:val="0"/>
              <w:spacing w:after="0" w:line="240" w:lineRule="auto"/>
              <w:rPr>
                <w:rFonts w:ascii="Times New Roman" w:hAnsi="Times New Roman" w:cs="Times New Roman"/>
                <w:sz w:val="24"/>
                <w:szCs w:val="24"/>
              </w:rPr>
            </w:pPr>
          </w:p>
        </w:tc>
        <w:tc>
          <w:tcPr>
            <w:tcW w:w="1029" w:type="dxa"/>
            <w:tcBorders>
              <w:top w:val="single" w:sz="16" w:space="0" w:color="000000"/>
              <w:left w:val="single" w:sz="16" w:space="0" w:color="000000"/>
              <w:bottom w:val="single" w:sz="16" w:space="0" w:color="000000"/>
            </w:tcBorders>
            <w:shd w:val="clear" w:color="auto" w:fill="FFFFFF"/>
            <w:vAlign w:val="bottom"/>
          </w:tcPr>
          <w:p w:rsidR="00062996" w:rsidRPr="000C4FB3"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0C4FB3">
              <w:rPr>
                <w:rFonts w:ascii="Times New Roman" w:hAnsi="Times New Roman" w:cs="Times New Roman"/>
                <w:color w:val="000000"/>
                <w:sz w:val="24"/>
                <w:szCs w:val="24"/>
              </w:rPr>
              <w:t>Mikro</w:t>
            </w:r>
          </w:p>
        </w:tc>
        <w:tc>
          <w:tcPr>
            <w:tcW w:w="1029" w:type="dxa"/>
            <w:tcBorders>
              <w:top w:val="single" w:sz="16" w:space="0" w:color="000000"/>
              <w:bottom w:val="single" w:sz="16" w:space="0" w:color="000000"/>
            </w:tcBorders>
            <w:shd w:val="clear" w:color="auto" w:fill="FFFFFF"/>
            <w:vAlign w:val="bottom"/>
          </w:tcPr>
          <w:p w:rsidR="00062996" w:rsidRPr="000C4FB3" w:rsidRDefault="00062996" w:rsidP="007B182D">
            <w:pPr>
              <w:autoSpaceDE w:val="0"/>
              <w:autoSpaceDN w:val="0"/>
              <w:adjustRightInd w:val="0"/>
              <w:spacing w:after="0" w:line="240" w:lineRule="auto"/>
              <w:ind w:left="60" w:right="60"/>
              <w:jc w:val="center"/>
              <w:rPr>
                <w:rFonts w:ascii="Times New Roman" w:hAnsi="Times New Roman" w:cs="Times New Roman"/>
                <w:color w:val="000000"/>
                <w:sz w:val="24"/>
                <w:szCs w:val="24"/>
              </w:rPr>
            </w:pPr>
            <w:r w:rsidRPr="000C4FB3">
              <w:rPr>
                <w:rFonts w:ascii="Times New Roman" w:hAnsi="Times New Roman" w:cs="Times New Roman"/>
                <w:color w:val="000000"/>
                <w:sz w:val="24"/>
                <w:szCs w:val="24"/>
              </w:rPr>
              <w:t>Rate</w:t>
            </w:r>
          </w:p>
        </w:tc>
        <w:tc>
          <w:tcPr>
            <w:tcW w:w="1029" w:type="dxa"/>
            <w:tcBorders>
              <w:top w:val="single" w:sz="16" w:space="0" w:color="000000"/>
              <w:bottom w:val="single" w:sz="16" w:space="0" w:color="000000"/>
            </w:tcBorders>
            <w:shd w:val="clear" w:color="auto" w:fill="FFFFFF"/>
            <w:vAlign w:val="bottom"/>
          </w:tcPr>
          <w:p w:rsidR="00062996" w:rsidRPr="000C4FB3"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0C4FB3">
              <w:rPr>
                <w:rFonts w:ascii="Times New Roman" w:hAnsi="Times New Roman" w:cs="Times New Roman"/>
                <w:color w:val="000000"/>
                <w:sz w:val="24"/>
                <w:szCs w:val="24"/>
              </w:rPr>
              <w:t>ROE</w:t>
            </w:r>
          </w:p>
        </w:tc>
        <w:tc>
          <w:tcPr>
            <w:tcW w:w="1476" w:type="dxa"/>
            <w:tcBorders>
              <w:top w:val="single" w:sz="16" w:space="0" w:color="000000"/>
              <w:bottom w:val="single" w:sz="16" w:space="0" w:color="000000"/>
              <w:right w:val="single" w:sz="16" w:space="0" w:color="000000"/>
            </w:tcBorders>
            <w:shd w:val="clear" w:color="auto" w:fill="FFFFFF"/>
            <w:vAlign w:val="bottom"/>
          </w:tcPr>
          <w:p w:rsidR="00062996" w:rsidRPr="000C4FB3"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0C4FB3">
              <w:rPr>
                <w:rFonts w:ascii="Times New Roman" w:hAnsi="Times New Roman" w:cs="Times New Roman"/>
                <w:color w:val="000000"/>
                <w:sz w:val="24"/>
                <w:szCs w:val="24"/>
              </w:rPr>
              <w:t>Unstandardized Residual</w:t>
            </w:r>
          </w:p>
        </w:tc>
      </w:tr>
      <w:tr w:rsidR="00062996" w:rsidRPr="000C4FB3" w:rsidTr="007B182D">
        <w:trPr>
          <w:cantSplit/>
        </w:trPr>
        <w:tc>
          <w:tcPr>
            <w:tcW w:w="2077" w:type="dxa"/>
            <w:tcBorders>
              <w:top w:val="single" w:sz="16" w:space="0" w:color="000000"/>
              <w:left w:val="single" w:sz="16" w:space="0" w:color="000000"/>
              <w:bottom w:val="nil"/>
              <w:right w:val="single" w:sz="16" w:space="0" w:color="000000"/>
            </w:tcBorders>
            <w:shd w:val="clear" w:color="auto" w:fill="FFFFFF"/>
          </w:tcPr>
          <w:p w:rsidR="00062996" w:rsidRPr="000C4FB3"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C4FB3">
              <w:rPr>
                <w:rFonts w:ascii="Times New Roman" w:hAnsi="Times New Roman" w:cs="Times New Roman"/>
                <w:color w:val="000000"/>
                <w:sz w:val="24"/>
                <w:szCs w:val="24"/>
              </w:rPr>
              <w:t>Test Value</w:t>
            </w:r>
            <w:r w:rsidRPr="000C4FB3">
              <w:rPr>
                <w:rFonts w:ascii="Times New Roman" w:hAnsi="Times New Roman" w:cs="Times New Roman"/>
                <w:color w:val="000000"/>
                <w:sz w:val="24"/>
                <w:szCs w:val="24"/>
                <w:vertAlign w:val="superscript"/>
              </w:rPr>
              <w:t>a</w:t>
            </w:r>
          </w:p>
        </w:tc>
        <w:tc>
          <w:tcPr>
            <w:tcW w:w="1029" w:type="dxa"/>
            <w:tcBorders>
              <w:top w:val="single" w:sz="16" w:space="0" w:color="000000"/>
              <w:left w:val="single" w:sz="16" w:space="0" w:color="000000"/>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12,46</w:t>
            </w:r>
          </w:p>
        </w:tc>
        <w:tc>
          <w:tcPr>
            <w:tcW w:w="1029" w:type="dxa"/>
            <w:tcBorders>
              <w:top w:val="single" w:sz="16" w:space="0" w:color="000000"/>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23,35</w:t>
            </w:r>
          </w:p>
        </w:tc>
        <w:tc>
          <w:tcPr>
            <w:tcW w:w="1029" w:type="dxa"/>
            <w:tcBorders>
              <w:top w:val="single" w:sz="16" w:space="0" w:color="000000"/>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26,61</w:t>
            </w:r>
          </w:p>
        </w:tc>
        <w:tc>
          <w:tcPr>
            <w:tcW w:w="1476" w:type="dxa"/>
            <w:tcBorders>
              <w:top w:val="single" w:sz="16" w:space="0" w:color="000000"/>
              <w:bottom w:val="nil"/>
              <w:right w:val="single" w:sz="16" w:space="0" w:color="000000"/>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-,09301</w:t>
            </w:r>
          </w:p>
        </w:tc>
      </w:tr>
      <w:tr w:rsidR="00062996" w:rsidRPr="000C4FB3" w:rsidTr="007B182D">
        <w:trPr>
          <w:cantSplit/>
        </w:trPr>
        <w:tc>
          <w:tcPr>
            <w:tcW w:w="2077" w:type="dxa"/>
            <w:tcBorders>
              <w:top w:val="nil"/>
              <w:left w:val="single" w:sz="16" w:space="0" w:color="000000"/>
              <w:bottom w:val="nil"/>
              <w:right w:val="single" w:sz="16" w:space="0" w:color="000000"/>
            </w:tcBorders>
            <w:shd w:val="clear" w:color="auto" w:fill="FFFFFF"/>
          </w:tcPr>
          <w:p w:rsidR="00062996" w:rsidRPr="000C4FB3"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C4FB3">
              <w:rPr>
                <w:rFonts w:ascii="Times New Roman" w:hAnsi="Times New Roman" w:cs="Times New Roman"/>
                <w:color w:val="000000"/>
                <w:sz w:val="24"/>
                <w:szCs w:val="24"/>
              </w:rPr>
              <w:t>Cases &lt; Test Value</w:t>
            </w:r>
          </w:p>
        </w:tc>
        <w:tc>
          <w:tcPr>
            <w:tcW w:w="1029" w:type="dxa"/>
            <w:tcBorders>
              <w:top w:val="nil"/>
              <w:left w:val="single" w:sz="16" w:space="0" w:color="000000"/>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10</w:t>
            </w:r>
          </w:p>
        </w:tc>
        <w:tc>
          <w:tcPr>
            <w:tcW w:w="1029" w:type="dxa"/>
            <w:tcBorders>
              <w:top w:val="nil"/>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8</w:t>
            </w:r>
          </w:p>
        </w:tc>
        <w:tc>
          <w:tcPr>
            <w:tcW w:w="1029" w:type="dxa"/>
            <w:tcBorders>
              <w:top w:val="nil"/>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10</w:t>
            </w:r>
          </w:p>
        </w:tc>
        <w:tc>
          <w:tcPr>
            <w:tcW w:w="1476" w:type="dxa"/>
            <w:tcBorders>
              <w:top w:val="nil"/>
              <w:bottom w:val="nil"/>
              <w:right w:val="single" w:sz="16" w:space="0" w:color="000000"/>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10</w:t>
            </w:r>
          </w:p>
        </w:tc>
      </w:tr>
      <w:tr w:rsidR="00062996" w:rsidRPr="000C4FB3" w:rsidTr="007B182D">
        <w:trPr>
          <w:cantSplit/>
        </w:trPr>
        <w:tc>
          <w:tcPr>
            <w:tcW w:w="2077" w:type="dxa"/>
            <w:tcBorders>
              <w:top w:val="nil"/>
              <w:left w:val="single" w:sz="16" w:space="0" w:color="000000"/>
              <w:bottom w:val="nil"/>
              <w:right w:val="single" w:sz="16" w:space="0" w:color="000000"/>
            </w:tcBorders>
            <w:shd w:val="clear" w:color="auto" w:fill="FFFFFF"/>
          </w:tcPr>
          <w:p w:rsidR="00062996" w:rsidRPr="000C4FB3"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C4FB3">
              <w:rPr>
                <w:rFonts w:ascii="Times New Roman" w:hAnsi="Times New Roman" w:cs="Times New Roman"/>
                <w:color w:val="000000"/>
                <w:sz w:val="24"/>
                <w:szCs w:val="24"/>
              </w:rPr>
              <w:t>Cases &gt;= Test Value</w:t>
            </w:r>
          </w:p>
        </w:tc>
        <w:tc>
          <w:tcPr>
            <w:tcW w:w="1029" w:type="dxa"/>
            <w:tcBorders>
              <w:top w:val="nil"/>
              <w:left w:val="single" w:sz="16" w:space="0" w:color="000000"/>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10</w:t>
            </w:r>
          </w:p>
        </w:tc>
        <w:tc>
          <w:tcPr>
            <w:tcW w:w="1029" w:type="dxa"/>
            <w:tcBorders>
              <w:top w:val="nil"/>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12</w:t>
            </w:r>
          </w:p>
        </w:tc>
        <w:tc>
          <w:tcPr>
            <w:tcW w:w="1029" w:type="dxa"/>
            <w:tcBorders>
              <w:top w:val="nil"/>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10</w:t>
            </w:r>
          </w:p>
        </w:tc>
        <w:tc>
          <w:tcPr>
            <w:tcW w:w="1476" w:type="dxa"/>
            <w:tcBorders>
              <w:top w:val="nil"/>
              <w:bottom w:val="nil"/>
              <w:right w:val="single" w:sz="16" w:space="0" w:color="000000"/>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10</w:t>
            </w:r>
          </w:p>
        </w:tc>
      </w:tr>
      <w:tr w:rsidR="00062996" w:rsidRPr="000C4FB3" w:rsidTr="007B182D">
        <w:trPr>
          <w:cantSplit/>
        </w:trPr>
        <w:tc>
          <w:tcPr>
            <w:tcW w:w="2077" w:type="dxa"/>
            <w:tcBorders>
              <w:top w:val="nil"/>
              <w:left w:val="single" w:sz="16" w:space="0" w:color="000000"/>
              <w:bottom w:val="nil"/>
              <w:right w:val="single" w:sz="16" w:space="0" w:color="000000"/>
            </w:tcBorders>
            <w:shd w:val="clear" w:color="auto" w:fill="FFFFFF"/>
          </w:tcPr>
          <w:p w:rsidR="00062996" w:rsidRPr="000C4FB3"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C4FB3">
              <w:rPr>
                <w:rFonts w:ascii="Times New Roman" w:hAnsi="Times New Roman" w:cs="Times New Roman"/>
                <w:color w:val="000000"/>
                <w:sz w:val="24"/>
                <w:szCs w:val="24"/>
              </w:rPr>
              <w:t>Total Cases</w:t>
            </w:r>
          </w:p>
        </w:tc>
        <w:tc>
          <w:tcPr>
            <w:tcW w:w="1029" w:type="dxa"/>
            <w:tcBorders>
              <w:top w:val="nil"/>
              <w:left w:val="single" w:sz="16" w:space="0" w:color="000000"/>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20</w:t>
            </w:r>
          </w:p>
        </w:tc>
        <w:tc>
          <w:tcPr>
            <w:tcW w:w="1029" w:type="dxa"/>
            <w:tcBorders>
              <w:top w:val="nil"/>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20</w:t>
            </w:r>
          </w:p>
        </w:tc>
        <w:tc>
          <w:tcPr>
            <w:tcW w:w="1029" w:type="dxa"/>
            <w:tcBorders>
              <w:top w:val="nil"/>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20</w:t>
            </w:r>
          </w:p>
        </w:tc>
        <w:tc>
          <w:tcPr>
            <w:tcW w:w="1476" w:type="dxa"/>
            <w:tcBorders>
              <w:top w:val="nil"/>
              <w:bottom w:val="nil"/>
              <w:right w:val="single" w:sz="16" w:space="0" w:color="000000"/>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20</w:t>
            </w:r>
          </w:p>
        </w:tc>
      </w:tr>
      <w:tr w:rsidR="00062996" w:rsidRPr="000C4FB3" w:rsidTr="007B182D">
        <w:trPr>
          <w:cantSplit/>
        </w:trPr>
        <w:tc>
          <w:tcPr>
            <w:tcW w:w="2077" w:type="dxa"/>
            <w:tcBorders>
              <w:top w:val="nil"/>
              <w:left w:val="single" w:sz="16" w:space="0" w:color="000000"/>
              <w:bottom w:val="nil"/>
              <w:right w:val="single" w:sz="16" w:space="0" w:color="000000"/>
            </w:tcBorders>
            <w:shd w:val="clear" w:color="auto" w:fill="FFFFFF"/>
          </w:tcPr>
          <w:p w:rsidR="00062996" w:rsidRPr="000C4FB3"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C4FB3">
              <w:rPr>
                <w:rFonts w:ascii="Times New Roman" w:hAnsi="Times New Roman" w:cs="Times New Roman"/>
                <w:color w:val="000000"/>
                <w:sz w:val="24"/>
                <w:szCs w:val="24"/>
              </w:rPr>
              <w:t>Number of Runs</w:t>
            </w:r>
          </w:p>
        </w:tc>
        <w:tc>
          <w:tcPr>
            <w:tcW w:w="1029" w:type="dxa"/>
            <w:tcBorders>
              <w:top w:val="nil"/>
              <w:left w:val="single" w:sz="16" w:space="0" w:color="000000"/>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2</w:t>
            </w:r>
          </w:p>
        </w:tc>
        <w:tc>
          <w:tcPr>
            <w:tcW w:w="1029" w:type="dxa"/>
            <w:tcBorders>
              <w:top w:val="nil"/>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2</w:t>
            </w:r>
          </w:p>
        </w:tc>
        <w:tc>
          <w:tcPr>
            <w:tcW w:w="1029" w:type="dxa"/>
            <w:tcBorders>
              <w:top w:val="nil"/>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5</w:t>
            </w:r>
          </w:p>
        </w:tc>
        <w:tc>
          <w:tcPr>
            <w:tcW w:w="1476" w:type="dxa"/>
            <w:tcBorders>
              <w:top w:val="nil"/>
              <w:bottom w:val="nil"/>
              <w:right w:val="single" w:sz="16" w:space="0" w:color="000000"/>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7</w:t>
            </w:r>
          </w:p>
        </w:tc>
      </w:tr>
      <w:tr w:rsidR="00062996" w:rsidRPr="000C4FB3" w:rsidTr="007B182D">
        <w:trPr>
          <w:cantSplit/>
        </w:trPr>
        <w:tc>
          <w:tcPr>
            <w:tcW w:w="2077" w:type="dxa"/>
            <w:tcBorders>
              <w:top w:val="nil"/>
              <w:left w:val="single" w:sz="16" w:space="0" w:color="000000"/>
              <w:bottom w:val="nil"/>
              <w:right w:val="single" w:sz="16" w:space="0" w:color="000000"/>
            </w:tcBorders>
            <w:shd w:val="clear" w:color="auto" w:fill="FFFFFF"/>
          </w:tcPr>
          <w:p w:rsidR="00062996" w:rsidRPr="000C4FB3"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C4FB3">
              <w:rPr>
                <w:rFonts w:ascii="Times New Roman" w:hAnsi="Times New Roman" w:cs="Times New Roman"/>
                <w:color w:val="000000"/>
                <w:sz w:val="24"/>
                <w:szCs w:val="24"/>
              </w:rPr>
              <w:t>Z</w:t>
            </w:r>
          </w:p>
        </w:tc>
        <w:tc>
          <w:tcPr>
            <w:tcW w:w="1029" w:type="dxa"/>
            <w:tcBorders>
              <w:top w:val="nil"/>
              <w:left w:val="single" w:sz="16" w:space="0" w:color="000000"/>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-3,905</w:t>
            </w:r>
          </w:p>
        </w:tc>
        <w:tc>
          <w:tcPr>
            <w:tcW w:w="1029" w:type="dxa"/>
            <w:tcBorders>
              <w:top w:val="nil"/>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-3,886</w:t>
            </w:r>
          </w:p>
        </w:tc>
        <w:tc>
          <w:tcPr>
            <w:tcW w:w="1029" w:type="dxa"/>
            <w:tcBorders>
              <w:top w:val="nil"/>
              <w:bottom w:val="nil"/>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-2,527</w:t>
            </w:r>
          </w:p>
        </w:tc>
        <w:tc>
          <w:tcPr>
            <w:tcW w:w="1476" w:type="dxa"/>
            <w:tcBorders>
              <w:top w:val="nil"/>
              <w:bottom w:val="nil"/>
              <w:right w:val="single" w:sz="16" w:space="0" w:color="000000"/>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-1,608</w:t>
            </w:r>
          </w:p>
        </w:tc>
      </w:tr>
      <w:tr w:rsidR="00062996" w:rsidRPr="000C4FB3" w:rsidTr="007B182D">
        <w:trPr>
          <w:cantSplit/>
        </w:trPr>
        <w:tc>
          <w:tcPr>
            <w:tcW w:w="2077" w:type="dxa"/>
            <w:tcBorders>
              <w:top w:val="nil"/>
              <w:left w:val="single" w:sz="16" w:space="0" w:color="000000"/>
              <w:bottom w:val="single" w:sz="16" w:space="0" w:color="000000"/>
              <w:right w:val="single" w:sz="16" w:space="0" w:color="000000"/>
            </w:tcBorders>
            <w:shd w:val="clear" w:color="auto" w:fill="FFFFFF"/>
          </w:tcPr>
          <w:p w:rsidR="00062996" w:rsidRPr="000C4FB3"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C4FB3">
              <w:rPr>
                <w:rFonts w:ascii="Times New Roman" w:hAnsi="Times New Roman" w:cs="Times New Roman"/>
                <w:color w:val="000000"/>
                <w:sz w:val="24"/>
                <w:szCs w:val="24"/>
              </w:rPr>
              <w:t>Asymp. Sig. (2-tailed)</w:t>
            </w:r>
          </w:p>
        </w:tc>
        <w:tc>
          <w:tcPr>
            <w:tcW w:w="1029" w:type="dxa"/>
            <w:tcBorders>
              <w:top w:val="nil"/>
              <w:left w:val="single" w:sz="16" w:space="0" w:color="000000"/>
              <w:bottom w:val="single" w:sz="16" w:space="0" w:color="000000"/>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,000</w:t>
            </w:r>
          </w:p>
        </w:tc>
        <w:tc>
          <w:tcPr>
            <w:tcW w:w="1029" w:type="dxa"/>
            <w:tcBorders>
              <w:top w:val="nil"/>
              <w:bottom w:val="single" w:sz="16" w:space="0" w:color="000000"/>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,000</w:t>
            </w:r>
          </w:p>
        </w:tc>
        <w:tc>
          <w:tcPr>
            <w:tcW w:w="1029" w:type="dxa"/>
            <w:tcBorders>
              <w:top w:val="nil"/>
              <w:bottom w:val="single" w:sz="16" w:space="0" w:color="000000"/>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,012</w:t>
            </w:r>
          </w:p>
        </w:tc>
        <w:tc>
          <w:tcPr>
            <w:tcW w:w="1476" w:type="dxa"/>
            <w:tcBorders>
              <w:top w:val="nil"/>
              <w:bottom w:val="single" w:sz="16" w:space="0" w:color="000000"/>
              <w:right w:val="single" w:sz="16" w:space="0" w:color="000000"/>
            </w:tcBorders>
            <w:shd w:val="clear" w:color="auto" w:fill="FFFFFF"/>
            <w:vAlign w:val="center"/>
          </w:tcPr>
          <w:p w:rsidR="00062996" w:rsidRPr="000C4FB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0C4FB3">
              <w:rPr>
                <w:rFonts w:ascii="Times New Roman" w:hAnsi="Times New Roman" w:cs="Times New Roman"/>
                <w:color w:val="000000"/>
                <w:sz w:val="24"/>
                <w:szCs w:val="24"/>
              </w:rPr>
              <w:t>,108</w:t>
            </w:r>
          </w:p>
        </w:tc>
      </w:tr>
      <w:tr w:rsidR="00062996" w:rsidRPr="000C4FB3" w:rsidTr="007B182D">
        <w:trPr>
          <w:cantSplit/>
        </w:trPr>
        <w:tc>
          <w:tcPr>
            <w:tcW w:w="6640" w:type="dxa"/>
            <w:gridSpan w:val="5"/>
            <w:tcBorders>
              <w:top w:val="nil"/>
              <w:left w:val="nil"/>
              <w:bottom w:val="nil"/>
              <w:right w:val="nil"/>
            </w:tcBorders>
            <w:shd w:val="clear" w:color="auto" w:fill="FFFFFF"/>
          </w:tcPr>
          <w:p w:rsidR="00062996" w:rsidRPr="000C4FB3"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0C4FB3">
              <w:rPr>
                <w:rFonts w:ascii="Times New Roman" w:hAnsi="Times New Roman" w:cs="Times New Roman"/>
                <w:color w:val="000000"/>
                <w:sz w:val="24"/>
                <w:szCs w:val="24"/>
              </w:rPr>
              <w:t>a. Median</w:t>
            </w:r>
          </w:p>
        </w:tc>
      </w:tr>
    </w:tbl>
    <w:p w:rsidR="00062996" w:rsidRPr="001223DB" w:rsidRDefault="00062996" w:rsidP="00062996">
      <w:pPr>
        <w:autoSpaceDE w:val="0"/>
        <w:autoSpaceDN w:val="0"/>
        <w:adjustRightInd w:val="0"/>
        <w:spacing w:after="0" w:line="240" w:lineRule="auto"/>
        <w:rPr>
          <w:rFonts w:ascii="Times New Roman" w:hAnsi="Times New Roman" w:cs="Times New Roman"/>
          <w:sz w:val="24"/>
          <w:szCs w:val="24"/>
        </w:rPr>
      </w:pPr>
    </w:p>
    <w:p w:rsidR="00062996" w:rsidRPr="000C4FB3" w:rsidRDefault="00062996" w:rsidP="00062996">
      <w:pPr>
        <w:autoSpaceDE w:val="0"/>
        <w:autoSpaceDN w:val="0"/>
        <w:adjustRightInd w:val="0"/>
        <w:spacing w:after="0" w:line="240" w:lineRule="auto"/>
        <w:rPr>
          <w:rFonts w:ascii="Times New Roman" w:hAnsi="Times New Roman" w:cs="Times New Roman"/>
          <w:sz w:val="24"/>
          <w:szCs w:val="24"/>
        </w:rPr>
      </w:pPr>
    </w:p>
    <w:p w:rsidR="00062996" w:rsidRPr="000C4FB3" w:rsidRDefault="00062996" w:rsidP="00062996">
      <w:pPr>
        <w:autoSpaceDE w:val="0"/>
        <w:autoSpaceDN w:val="0"/>
        <w:adjustRightInd w:val="0"/>
        <w:spacing w:after="0" w:line="400" w:lineRule="atLeast"/>
        <w:rPr>
          <w:rFonts w:ascii="Times New Roman" w:hAnsi="Times New Roman" w:cs="Times New Roman"/>
          <w:sz w:val="24"/>
          <w:szCs w:val="24"/>
        </w:rPr>
      </w:pPr>
    </w:p>
    <w:p w:rsidR="00062996" w:rsidRPr="00AD7EC9" w:rsidRDefault="00062996" w:rsidP="00062996">
      <w:pPr>
        <w:autoSpaceDE w:val="0"/>
        <w:autoSpaceDN w:val="0"/>
        <w:adjustRightInd w:val="0"/>
        <w:spacing w:after="0" w:line="400" w:lineRule="atLeast"/>
        <w:rPr>
          <w:rFonts w:ascii="Times New Roman" w:hAnsi="Times New Roman" w:cs="Times New Roman"/>
          <w:sz w:val="24"/>
          <w:szCs w:val="24"/>
        </w:rPr>
      </w:pPr>
    </w:p>
    <w:p w:rsidR="00062996" w:rsidRPr="00AD7EC9" w:rsidRDefault="00062996" w:rsidP="00062996">
      <w:pPr>
        <w:pStyle w:val="ListParagraph"/>
        <w:spacing w:line="480" w:lineRule="auto"/>
        <w:ind w:left="0"/>
        <w:jc w:val="center"/>
        <w:rPr>
          <w:rFonts w:ascii="Times New Roman" w:hAnsi="Times New Roman" w:cs="Times New Roman"/>
          <w:b/>
          <w:sz w:val="24"/>
          <w:szCs w:val="24"/>
        </w:rPr>
      </w:pPr>
    </w:p>
    <w:p w:rsidR="00062996" w:rsidRDefault="00062996" w:rsidP="00062996">
      <w:pPr>
        <w:pStyle w:val="ListParagraph"/>
        <w:spacing w:line="480" w:lineRule="auto"/>
        <w:ind w:left="0"/>
        <w:jc w:val="center"/>
        <w:rPr>
          <w:rFonts w:ascii="Times New Roman" w:hAnsi="Times New Roman" w:cs="Times New Roman"/>
          <w:b/>
          <w:sz w:val="24"/>
          <w:szCs w:val="24"/>
        </w:rPr>
      </w:pPr>
    </w:p>
    <w:p w:rsidR="00062996" w:rsidRPr="0089286C" w:rsidRDefault="00062996" w:rsidP="00062996">
      <w:pPr>
        <w:autoSpaceDE w:val="0"/>
        <w:autoSpaceDN w:val="0"/>
        <w:adjustRightInd w:val="0"/>
        <w:spacing w:after="0" w:line="240" w:lineRule="auto"/>
        <w:rPr>
          <w:rFonts w:ascii="Times New Roman" w:hAnsi="Times New Roman" w:cs="Times New Roman"/>
          <w:sz w:val="24"/>
          <w:szCs w:val="24"/>
        </w:rPr>
      </w:pPr>
    </w:p>
    <w:p w:rsidR="00062996" w:rsidRDefault="00062996" w:rsidP="00062996">
      <w:pPr>
        <w:pStyle w:val="ListParagraph"/>
        <w:spacing w:line="480" w:lineRule="auto"/>
        <w:ind w:left="709" w:hanging="709"/>
        <w:rPr>
          <w:rFonts w:ascii="Times New Roman" w:hAnsi="Times New Roman" w:cs="Times New Roman"/>
          <w:sz w:val="24"/>
          <w:szCs w:val="24"/>
        </w:rPr>
      </w:pPr>
      <w:r>
        <w:rPr>
          <w:rFonts w:ascii="Times New Roman" w:hAnsi="Times New Roman" w:cs="Times New Roman"/>
          <w:sz w:val="24"/>
          <w:szCs w:val="24"/>
        </w:rPr>
        <w:t xml:space="preserve">            </w:t>
      </w:r>
    </w:p>
    <w:p w:rsidR="00062996" w:rsidRDefault="00062996" w:rsidP="00062996">
      <w:pPr>
        <w:pStyle w:val="ListParagraph"/>
        <w:spacing w:line="480" w:lineRule="auto"/>
        <w:ind w:left="709" w:hanging="709"/>
        <w:rPr>
          <w:rFonts w:ascii="Times New Roman" w:hAnsi="Times New Roman" w:cs="Times New Roman"/>
          <w:sz w:val="24"/>
          <w:szCs w:val="24"/>
        </w:rPr>
      </w:pPr>
    </w:p>
    <w:p w:rsidR="00062996" w:rsidRDefault="00062996" w:rsidP="00062996">
      <w:pPr>
        <w:pStyle w:val="ListParagraph"/>
        <w:spacing w:line="480" w:lineRule="auto"/>
        <w:ind w:left="709" w:hanging="709"/>
        <w:rPr>
          <w:rFonts w:ascii="Times New Roman" w:hAnsi="Times New Roman" w:cs="Times New Roman"/>
          <w:sz w:val="24"/>
          <w:szCs w:val="24"/>
        </w:rPr>
      </w:pPr>
    </w:p>
    <w:p w:rsidR="00062996" w:rsidRDefault="00062996" w:rsidP="00062996">
      <w:pPr>
        <w:pStyle w:val="ListParagraph"/>
        <w:spacing w:line="480" w:lineRule="auto"/>
        <w:ind w:left="709" w:hanging="709"/>
        <w:rPr>
          <w:rFonts w:ascii="Times New Roman" w:hAnsi="Times New Roman" w:cs="Times New Roman"/>
          <w:sz w:val="24"/>
          <w:szCs w:val="24"/>
        </w:rPr>
      </w:pPr>
    </w:p>
    <w:p w:rsidR="00062996" w:rsidRDefault="00062996" w:rsidP="00062996">
      <w:pPr>
        <w:pStyle w:val="ListParagraph"/>
        <w:spacing w:line="480" w:lineRule="auto"/>
        <w:ind w:left="709" w:hanging="709"/>
        <w:rPr>
          <w:rFonts w:ascii="Times New Roman" w:hAnsi="Times New Roman" w:cs="Times New Roman"/>
          <w:b/>
          <w:sz w:val="24"/>
          <w:szCs w:val="24"/>
        </w:rPr>
      </w:pPr>
      <w:r w:rsidRPr="00AD7EC9">
        <w:rPr>
          <w:rFonts w:ascii="Times New Roman" w:hAnsi="Times New Roman" w:cs="Times New Roman"/>
          <w:b/>
          <w:sz w:val="24"/>
          <w:szCs w:val="24"/>
        </w:rPr>
        <w:t>Su</w:t>
      </w:r>
      <w:r>
        <w:rPr>
          <w:rFonts w:ascii="Times New Roman" w:hAnsi="Times New Roman" w:cs="Times New Roman"/>
          <w:b/>
          <w:sz w:val="24"/>
          <w:szCs w:val="24"/>
        </w:rPr>
        <w:t>m</w:t>
      </w:r>
      <w:r w:rsidRPr="00AD7EC9">
        <w:rPr>
          <w:rFonts w:ascii="Times New Roman" w:hAnsi="Times New Roman" w:cs="Times New Roman"/>
          <w:b/>
          <w:sz w:val="24"/>
          <w:szCs w:val="24"/>
        </w:rPr>
        <w:t>ber: Data sekunder yang diolah menggunakan SPSS 22, (2015)</w:t>
      </w:r>
    </w:p>
    <w:p w:rsidR="00062996" w:rsidRPr="00CF3BF9" w:rsidRDefault="00062996" w:rsidP="00062996">
      <w:pPr>
        <w:pStyle w:val="ListParagraph"/>
        <w:spacing w:line="480" w:lineRule="auto"/>
        <w:ind w:left="0"/>
        <w:jc w:val="both"/>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Berdasarkan Tabel 4.6 dapat dilihat bahwa hasil uji </w:t>
      </w:r>
      <w:r w:rsidRPr="0043707D">
        <w:rPr>
          <w:rFonts w:ascii="Times New Roman" w:hAnsi="Times New Roman" w:cs="Times New Roman"/>
          <w:i/>
          <w:sz w:val="24"/>
          <w:szCs w:val="24"/>
        </w:rPr>
        <w:t>Runs test</w:t>
      </w:r>
      <w:r>
        <w:rPr>
          <w:rFonts w:ascii="Times New Roman" w:hAnsi="Times New Roman" w:cs="Times New Roman"/>
          <w:sz w:val="24"/>
          <w:szCs w:val="24"/>
        </w:rPr>
        <w:t xml:space="preserve"> sebesar 0,108 pada kredit mikro, 0,108 menunjukkan nilai probabilitas ≥ α = 0,05 maka hasil hipotesis nol diterima sehingga dapat disimpulkan bahwa residual random atau tidak terjadi asutokorelasi antar nilai residual.</w:t>
      </w:r>
    </w:p>
    <w:p w:rsidR="00062996" w:rsidRDefault="00062996" w:rsidP="00062996">
      <w:pPr>
        <w:pStyle w:val="ListParagraph"/>
        <w:tabs>
          <w:tab w:val="center" w:pos="4328"/>
          <w:tab w:val="left" w:pos="5007"/>
        </w:tabs>
        <w:autoSpaceDE w:val="0"/>
        <w:autoSpaceDN w:val="0"/>
        <w:adjustRightInd w:val="0"/>
        <w:spacing w:after="0" w:line="480" w:lineRule="auto"/>
        <w:ind w:left="567"/>
        <w:jc w:val="both"/>
        <w:rPr>
          <w:rFonts w:ascii="Times New Roman" w:hAnsi="Times New Roman" w:cs="Times New Roman"/>
          <w:b/>
          <w:sz w:val="24"/>
          <w:szCs w:val="24"/>
        </w:rPr>
      </w:pPr>
    </w:p>
    <w:p w:rsidR="00062996" w:rsidRPr="009410A7" w:rsidRDefault="00062996" w:rsidP="008E0824">
      <w:pPr>
        <w:pStyle w:val="ListParagraph"/>
        <w:numPr>
          <w:ilvl w:val="2"/>
          <w:numId w:val="6"/>
        </w:numPr>
        <w:tabs>
          <w:tab w:val="center" w:pos="4328"/>
          <w:tab w:val="left" w:pos="5007"/>
        </w:tabs>
        <w:autoSpaceDE w:val="0"/>
        <w:autoSpaceDN w:val="0"/>
        <w:adjustRightInd w:val="0"/>
        <w:spacing w:after="0" w:line="480" w:lineRule="auto"/>
        <w:ind w:left="567" w:hanging="567"/>
        <w:jc w:val="both"/>
        <w:rPr>
          <w:rFonts w:ascii="Times New Roman" w:hAnsi="Times New Roman" w:cs="Times New Roman"/>
          <w:b/>
          <w:sz w:val="24"/>
          <w:szCs w:val="24"/>
        </w:rPr>
      </w:pPr>
      <w:r w:rsidRPr="009410A7">
        <w:rPr>
          <w:rFonts w:ascii="Times New Roman" w:hAnsi="Times New Roman" w:cs="Times New Roman"/>
          <w:b/>
          <w:sz w:val="24"/>
          <w:szCs w:val="24"/>
        </w:rPr>
        <w:t>Analisis Regresi Berganda</w:t>
      </w:r>
    </w:p>
    <w:p w:rsidR="00062996" w:rsidRDefault="00062996" w:rsidP="00062996">
      <w:pPr>
        <w:tabs>
          <w:tab w:val="center" w:pos="4328"/>
          <w:tab w:val="left" w:pos="5007"/>
        </w:tabs>
        <w:autoSpaceDE w:val="0"/>
        <w:autoSpaceDN w:val="0"/>
        <w:adjustRightInd w:val="0"/>
        <w:spacing w:after="0" w:line="480" w:lineRule="auto"/>
        <w:ind w:left="567"/>
        <w:jc w:val="both"/>
        <w:rPr>
          <w:rFonts w:ascii="Times New Roman" w:hAnsi="Times New Roman" w:cs="Times New Roman"/>
          <w:sz w:val="24"/>
          <w:szCs w:val="24"/>
        </w:rPr>
      </w:pPr>
      <w:r>
        <w:rPr>
          <w:rFonts w:ascii="Times New Roman" w:hAnsi="Times New Roman" w:cs="Times New Roman"/>
          <w:sz w:val="24"/>
          <w:szCs w:val="24"/>
        </w:rPr>
        <w:t>Sugiyono (2012:277), menyatakan bahwa:</w:t>
      </w:r>
    </w:p>
    <w:p w:rsidR="00062996" w:rsidRDefault="00062996" w:rsidP="00062996">
      <w:pPr>
        <w:tabs>
          <w:tab w:val="center" w:pos="4328"/>
          <w:tab w:val="left" w:pos="5007"/>
        </w:tabs>
        <w:autoSpaceDE w:val="0"/>
        <w:autoSpaceDN w:val="0"/>
        <w:adjustRightInd w:val="0"/>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Analisis regresi berganda digunakan oleh peneliti, bila penelitian bermaksud meramalkan bagaimana keadaan (naik turunnya) variabel dependen (kriterium), bila dua atau lebih variabel independen sebagai faktor </w:t>
      </w:r>
      <w:r w:rsidRPr="00B80C91">
        <w:rPr>
          <w:rFonts w:ascii="Times New Roman" w:hAnsi="Times New Roman" w:cs="Times New Roman"/>
          <w:i/>
          <w:sz w:val="24"/>
          <w:szCs w:val="24"/>
        </w:rPr>
        <w:t>predictor</w:t>
      </w:r>
      <w:r>
        <w:rPr>
          <w:rFonts w:ascii="Times New Roman" w:hAnsi="Times New Roman" w:cs="Times New Roman"/>
          <w:sz w:val="24"/>
          <w:szCs w:val="24"/>
        </w:rPr>
        <w:t xml:space="preserve"> dimanipulasi (naik turunkan nilainya). Jadi analisis regresi berganda akan dilakukan bila jumlah variabel independennya minimal 2.</w:t>
      </w:r>
    </w:p>
    <w:p w:rsidR="00062996" w:rsidRDefault="00062996" w:rsidP="00062996">
      <w:pPr>
        <w:tabs>
          <w:tab w:val="center" w:pos="4328"/>
          <w:tab w:val="left" w:pos="5007"/>
        </w:tabs>
        <w:autoSpaceDE w:val="0"/>
        <w:autoSpaceDN w:val="0"/>
        <w:adjustRightInd w:val="0"/>
        <w:spacing w:after="0" w:line="240" w:lineRule="auto"/>
        <w:ind w:left="567"/>
        <w:jc w:val="both"/>
        <w:rPr>
          <w:rFonts w:ascii="Times New Roman" w:hAnsi="Times New Roman" w:cs="Times New Roman"/>
          <w:sz w:val="24"/>
          <w:szCs w:val="24"/>
        </w:rPr>
      </w:pPr>
    </w:p>
    <w:p w:rsidR="00062996" w:rsidRDefault="00062996" w:rsidP="00062996">
      <w:pPr>
        <w:tabs>
          <w:tab w:val="center" w:pos="4328"/>
          <w:tab w:val="left" w:pos="5007"/>
        </w:tabs>
        <w:autoSpaceDE w:val="0"/>
        <w:autoSpaceDN w:val="0"/>
        <w:adjustRightInd w:val="0"/>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Dalam penelitian ini terdapat tiga variabel, dimana dua variabel merupakan variabel independen (</w:t>
      </w:r>
      <w:r w:rsidRPr="00B80C91">
        <w:rPr>
          <w:rFonts w:ascii="Times New Roman" w:hAnsi="Times New Roman" w:cs="Times New Roman"/>
          <w:i/>
          <w:sz w:val="24"/>
          <w:szCs w:val="24"/>
        </w:rPr>
        <w:t>independent variabel</w:t>
      </w:r>
      <w:r>
        <w:rPr>
          <w:rFonts w:ascii="Times New Roman" w:hAnsi="Times New Roman" w:cs="Times New Roman"/>
          <w:sz w:val="24"/>
          <w:szCs w:val="24"/>
        </w:rPr>
        <w:t xml:space="preserve">) yaitu jumlah pemberian kredit mikro </w:t>
      </w:r>
      <w:r>
        <w:rPr>
          <w:rFonts w:ascii="Times New Roman" w:hAnsi="Times New Roman" w:cs="Times New Roman"/>
          <w:sz w:val="24"/>
          <w:szCs w:val="24"/>
        </w:rPr>
        <w:lastRenderedPageBreak/>
        <w:t>sebagai variabel X</w:t>
      </w:r>
      <w:r>
        <w:rPr>
          <w:rFonts w:ascii="Times New Roman" w:hAnsi="Times New Roman" w:cs="Times New Roman"/>
          <w:sz w:val="24"/>
          <w:szCs w:val="24"/>
          <w:vertAlign w:val="subscript"/>
        </w:rPr>
        <w:t xml:space="preserve">1 </w:t>
      </w:r>
      <w:r>
        <w:rPr>
          <w:rFonts w:ascii="Times New Roman" w:hAnsi="Times New Roman" w:cs="Times New Roman"/>
          <w:sz w:val="24"/>
          <w:szCs w:val="24"/>
        </w:rPr>
        <w:t>dan tingkat suku bunga kredit mikro sebagai X</w:t>
      </w:r>
      <w:r>
        <w:rPr>
          <w:rFonts w:ascii="Times New Roman" w:hAnsi="Times New Roman" w:cs="Times New Roman"/>
          <w:sz w:val="24"/>
          <w:szCs w:val="24"/>
          <w:vertAlign w:val="subscript"/>
        </w:rPr>
        <w:t>2</w:t>
      </w:r>
      <w:r>
        <w:rPr>
          <w:rFonts w:ascii="Times New Roman" w:hAnsi="Times New Roman" w:cs="Times New Roman"/>
          <w:sz w:val="24"/>
          <w:szCs w:val="24"/>
        </w:rPr>
        <w:t>, serta satu variabel dependen (</w:t>
      </w:r>
      <w:r w:rsidRPr="00B80C91">
        <w:rPr>
          <w:rFonts w:ascii="Times New Roman" w:hAnsi="Times New Roman" w:cs="Times New Roman"/>
          <w:i/>
          <w:sz w:val="24"/>
          <w:szCs w:val="24"/>
        </w:rPr>
        <w:t>dependent variable</w:t>
      </w:r>
      <w:r>
        <w:rPr>
          <w:rFonts w:ascii="Times New Roman" w:hAnsi="Times New Roman" w:cs="Times New Roman"/>
          <w:sz w:val="24"/>
          <w:szCs w:val="24"/>
        </w:rPr>
        <w:t xml:space="preserve">) yaitu </w:t>
      </w:r>
      <w:r w:rsidRPr="00B80C91">
        <w:rPr>
          <w:rFonts w:ascii="Times New Roman" w:hAnsi="Times New Roman" w:cs="Times New Roman"/>
          <w:i/>
          <w:sz w:val="24"/>
          <w:szCs w:val="24"/>
        </w:rPr>
        <w:t>Return On Equity</w:t>
      </w:r>
      <w:r>
        <w:rPr>
          <w:rFonts w:ascii="Times New Roman" w:hAnsi="Times New Roman" w:cs="Times New Roman"/>
          <w:sz w:val="24"/>
          <w:szCs w:val="24"/>
        </w:rPr>
        <w:t xml:space="preserve"> sebagai Y.</w:t>
      </w:r>
    </w:p>
    <w:p w:rsidR="00062996" w:rsidRDefault="00062996" w:rsidP="00062996">
      <w:pPr>
        <w:tabs>
          <w:tab w:val="center" w:pos="4328"/>
          <w:tab w:val="left" w:pos="5007"/>
        </w:tabs>
        <w:autoSpaceDE w:val="0"/>
        <w:autoSpaceDN w:val="0"/>
        <w:adjustRightInd w:val="0"/>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Persamaan regresi untuk dua prediktor adalah :</w:t>
      </w:r>
    </w:p>
    <w:p w:rsidR="00062996" w:rsidRDefault="00062996" w:rsidP="00062996">
      <w:pPr>
        <w:tabs>
          <w:tab w:val="center" w:pos="4328"/>
          <w:tab w:val="left" w:pos="5007"/>
        </w:tabs>
        <w:autoSpaceDE w:val="0"/>
        <w:autoSpaceDN w:val="0"/>
        <w:adjustRightInd w:val="0"/>
        <w:spacing w:after="0" w:line="480" w:lineRule="auto"/>
        <w:ind w:firstLine="567"/>
        <w:jc w:val="center"/>
        <w:rPr>
          <w:rFonts w:ascii="Times New Roman" w:hAnsi="Times New Roman" w:cs="Times New Roman"/>
          <w:sz w:val="24"/>
          <w:szCs w:val="24"/>
          <w:vertAlign w:val="subscript"/>
        </w:rPr>
      </w:pPr>
      <w:r>
        <w:rPr>
          <w:rFonts w:ascii="Times New Roman" w:hAnsi="Times New Roman" w:cs="Times New Roman"/>
          <w:sz w:val="24"/>
          <w:szCs w:val="24"/>
        </w:rPr>
        <w:t>Y = a + b</w:t>
      </w:r>
      <w:r>
        <w:rPr>
          <w:rFonts w:ascii="Times New Roman" w:hAnsi="Times New Roman" w:cs="Times New Roman"/>
          <w:sz w:val="24"/>
          <w:szCs w:val="24"/>
          <w:vertAlign w:val="subscript"/>
        </w:rPr>
        <w:t xml:space="preserve">1 </w:t>
      </w:r>
      <w:r>
        <w:rPr>
          <w:rFonts w:ascii="Times New Roman" w:hAnsi="Times New Roman" w:cs="Times New Roman"/>
          <w:sz w:val="24"/>
          <w:szCs w:val="24"/>
        </w:rPr>
        <w:t>X</w:t>
      </w:r>
      <w:r>
        <w:rPr>
          <w:rFonts w:ascii="Times New Roman" w:hAnsi="Times New Roman" w:cs="Times New Roman"/>
          <w:sz w:val="24"/>
          <w:szCs w:val="24"/>
          <w:vertAlign w:val="subscript"/>
        </w:rPr>
        <w:t xml:space="preserve">1 </w:t>
      </w:r>
      <w:r>
        <w:rPr>
          <w:rFonts w:ascii="Times New Roman" w:hAnsi="Times New Roman" w:cs="Times New Roman"/>
          <w:sz w:val="24"/>
          <w:szCs w:val="24"/>
        </w:rPr>
        <w:t>+ b</w:t>
      </w:r>
      <w:r>
        <w:rPr>
          <w:rFonts w:ascii="Times New Roman" w:hAnsi="Times New Roman" w:cs="Times New Roman"/>
          <w:sz w:val="24"/>
          <w:szCs w:val="24"/>
          <w:vertAlign w:val="subscript"/>
        </w:rPr>
        <w:t xml:space="preserve">2 </w:t>
      </w:r>
      <w:r>
        <w:rPr>
          <w:rFonts w:ascii="Times New Roman" w:hAnsi="Times New Roman" w:cs="Times New Roman"/>
          <w:sz w:val="24"/>
          <w:szCs w:val="24"/>
        </w:rPr>
        <w:t>X</w:t>
      </w:r>
      <w:r>
        <w:rPr>
          <w:rFonts w:ascii="Times New Roman" w:hAnsi="Times New Roman" w:cs="Times New Roman"/>
          <w:sz w:val="24"/>
          <w:szCs w:val="24"/>
          <w:vertAlign w:val="subscript"/>
        </w:rPr>
        <w:t>2</w:t>
      </w:r>
    </w:p>
    <w:p w:rsidR="00062996" w:rsidRDefault="00062996" w:rsidP="00062996">
      <w:pPr>
        <w:tabs>
          <w:tab w:val="center" w:pos="4328"/>
          <w:tab w:val="left" w:pos="5007"/>
        </w:tabs>
        <w:autoSpaceDE w:val="0"/>
        <w:autoSpaceDN w:val="0"/>
        <w:adjustRightInd w:val="0"/>
        <w:spacing w:after="0" w:line="480" w:lineRule="auto"/>
        <w:ind w:firstLine="567"/>
        <w:rPr>
          <w:rFonts w:ascii="Times New Roman" w:hAnsi="Times New Roman" w:cs="Times New Roman"/>
          <w:sz w:val="24"/>
          <w:szCs w:val="24"/>
        </w:rPr>
      </w:pPr>
      <w:r>
        <w:rPr>
          <w:rFonts w:ascii="Times New Roman" w:hAnsi="Times New Roman" w:cs="Times New Roman"/>
          <w:sz w:val="24"/>
          <w:szCs w:val="24"/>
        </w:rPr>
        <w:t>Berikut adalah data hasil pengolahan data menggunakan SPSS 22</w:t>
      </w:r>
    </w:p>
    <w:tbl>
      <w:tblPr>
        <w:tblpPr w:leftFromText="180" w:rightFromText="180" w:vertAnchor="text" w:horzAnchor="margin" w:tblpY="567"/>
        <w:tblW w:w="8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184"/>
        <w:gridCol w:w="1338"/>
        <w:gridCol w:w="1338"/>
        <w:gridCol w:w="1476"/>
        <w:gridCol w:w="1030"/>
        <w:gridCol w:w="1030"/>
      </w:tblGrid>
      <w:tr w:rsidR="00062996" w:rsidRPr="00BE1EB8" w:rsidTr="007B182D">
        <w:trPr>
          <w:cantSplit/>
        </w:trPr>
        <w:tc>
          <w:tcPr>
            <w:tcW w:w="8132" w:type="dxa"/>
            <w:gridSpan w:val="7"/>
            <w:tcBorders>
              <w:top w:val="nil"/>
              <w:left w:val="nil"/>
              <w:bottom w:val="nil"/>
              <w:right w:val="nil"/>
            </w:tcBorders>
            <w:shd w:val="clear" w:color="auto" w:fill="FFFFFF"/>
            <w:vAlign w:val="center"/>
          </w:tcPr>
          <w:p w:rsidR="00062996" w:rsidRPr="00BE1EB8" w:rsidRDefault="00062996" w:rsidP="007B182D">
            <w:pPr>
              <w:autoSpaceDE w:val="0"/>
              <w:autoSpaceDN w:val="0"/>
              <w:adjustRightInd w:val="0"/>
              <w:spacing w:after="0" w:line="480" w:lineRule="auto"/>
              <w:ind w:left="60" w:right="60"/>
              <w:jc w:val="center"/>
              <w:rPr>
                <w:rFonts w:ascii="Times New Roman" w:hAnsi="Times New Roman" w:cs="Times New Roman"/>
                <w:color w:val="000000"/>
                <w:sz w:val="24"/>
                <w:szCs w:val="24"/>
              </w:rPr>
            </w:pPr>
            <w:r w:rsidRPr="00BE1EB8">
              <w:rPr>
                <w:rFonts w:ascii="Times New Roman" w:hAnsi="Times New Roman" w:cs="Times New Roman"/>
                <w:b/>
                <w:bCs/>
                <w:color w:val="000000"/>
                <w:sz w:val="24"/>
                <w:szCs w:val="24"/>
              </w:rPr>
              <w:t>Coefficients</w:t>
            </w:r>
            <w:r w:rsidRPr="00BE1EB8">
              <w:rPr>
                <w:rFonts w:ascii="Times New Roman" w:hAnsi="Times New Roman" w:cs="Times New Roman"/>
                <w:b/>
                <w:bCs/>
                <w:color w:val="000000"/>
                <w:sz w:val="24"/>
                <w:szCs w:val="24"/>
                <w:vertAlign w:val="superscript"/>
              </w:rPr>
              <w:t>a</w:t>
            </w:r>
          </w:p>
        </w:tc>
      </w:tr>
      <w:tr w:rsidR="00062996" w:rsidRPr="00BE1EB8" w:rsidTr="007B182D">
        <w:trPr>
          <w:cantSplit/>
        </w:trPr>
        <w:tc>
          <w:tcPr>
            <w:tcW w:w="1920" w:type="dxa"/>
            <w:gridSpan w:val="2"/>
            <w:vMerge w:val="restart"/>
            <w:tcBorders>
              <w:top w:val="single" w:sz="16" w:space="0" w:color="000000"/>
              <w:left w:val="single" w:sz="16" w:space="0" w:color="000000"/>
              <w:bottom w:val="nil"/>
              <w:right w:val="nil"/>
            </w:tcBorders>
            <w:shd w:val="clear" w:color="auto" w:fill="FFFFFF"/>
            <w:vAlign w:val="bottom"/>
          </w:tcPr>
          <w:p w:rsidR="00062996" w:rsidRPr="00BE1EB8"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BE1EB8">
              <w:rPr>
                <w:rFonts w:ascii="Times New Roman" w:hAnsi="Times New Roman" w:cs="Times New Roman"/>
                <w:color w:val="000000"/>
                <w:sz w:val="24"/>
                <w:szCs w:val="24"/>
              </w:rPr>
              <w:t>Model</w:t>
            </w:r>
          </w:p>
        </w:tc>
        <w:tc>
          <w:tcPr>
            <w:tcW w:w="2676" w:type="dxa"/>
            <w:gridSpan w:val="2"/>
            <w:tcBorders>
              <w:top w:val="single" w:sz="16" w:space="0" w:color="000000"/>
              <w:left w:val="single" w:sz="16" w:space="0" w:color="000000"/>
            </w:tcBorders>
            <w:shd w:val="clear" w:color="auto" w:fill="FFFFFF"/>
            <w:vAlign w:val="bottom"/>
          </w:tcPr>
          <w:p w:rsidR="00062996" w:rsidRPr="00BE1EB8"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E1EB8">
              <w:rPr>
                <w:rFonts w:ascii="Times New Roman" w:hAnsi="Times New Roman" w:cs="Times New Roman"/>
                <w:color w:val="000000"/>
                <w:sz w:val="24"/>
                <w:szCs w:val="24"/>
              </w:rPr>
              <w:t>Unstandardized Coefficients</w:t>
            </w:r>
          </w:p>
        </w:tc>
        <w:tc>
          <w:tcPr>
            <w:tcW w:w="1476" w:type="dxa"/>
            <w:tcBorders>
              <w:top w:val="single" w:sz="16" w:space="0" w:color="000000"/>
            </w:tcBorders>
            <w:shd w:val="clear" w:color="auto" w:fill="FFFFFF"/>
            <w:vAlign w:val="bottom"/>
          </w:tcPr>
          <w:p w:rsidR="00062996" w:rsidRPr="00BE1EB8"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E1EB8">
              <w:rPr>
                <w:rFonts w:ascii="Times New Roman" w:hAnsi="Times New Roman" w:cs="Times New Roman"/>
                <w:color w:val="000000"/>
                <w:sz w:val="24"/>
                <w:szCs w:val="24"/>
              </w:rPr>
              <w:t>Standardized Coefficients</w:t>
            </w:r>
          </w:p>
        </w:tc>
        <w:tc>
          <w:tcPr>
            <w:tcW w:w="1030" w:type="dxa"/>
            <w:vMerge w:val="restart"/>
            <w:tcBorders>
              <w:top w:val="single" w:sz="16" w:space="0" w:color="000000"/>
            </w:tcBorders>
            <w:shd w:val="clear" w:color="auto" w:fill="FFFFFF"/>
            <w:vAlign w:val="bottom"/>
          </w:tcPr>
          <w:p w:rsidR="00062996" w:rsidRPr="00BE1EB8"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E1EB8">
              <w:rPr>
                <w:rFonts w:ascii="Times New Roman" w:hAnsi="Times New Roman" w:cs="Times New Roman"/>
                <w:color w:val="000000"/>
                <w:sz w:val="24"/>
                <w:szCs w:val="24"/>
              </w:rPr>
              <w:t>t</w:t>
            </w:r>
          </w:p>
        </w:tc>
        <w:tc>
          <w:tcPr>
            <w:tcW w:w="1030" w:type="dxa"/>
            <w:vMerge w:val="restart"/>
            <w:tcBorders>
              <w:top w:val="single" w:sz="16" w:space="0" w:color="000000"/>
              <w:right w:val="single" w:sz="16" w:space="0" w:color="000000"/>
            </w:tcBorders>
            <w:shd w:val="clear" w:color="auto" w:fill="FFFFFF"/>
            <w:vAlign w:val="bottom"/>
          </w:tcPr>
          <w:p w:rsidR="00062996" w:rsidRPr="00BE1EB8"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E1EB8">
              <w:rPr>
                <w:rFonts w:ascii="Times New Roman" w:hAnsi="Times New Roman" w:cs="Times New Roman"/>
                <w:color w:val="000000"/>
                <w:sz w:val="24"/>
                <w:szCs w:val="24"/>
              </w:rPr>
              <w:t>Sig.</w:t>
            </w:r>
          </w:p>
        </w:tc>
      </w:tr>
      <w:tr w:rsidR="00062996" w:rsidRPr="00BE1EB8" w:rsidTr="007B182D">
        <w:trPr>
          <w:cantSplit/>
        </w:trPr>
        <w:tc>
          <w:tcPr>
            <w:tcW w:w="1920" w:type="dxa"/>
            <w:gridSpan w:val="2"/>
            <w:vMerge/>
            <w:tcBorders>
              <w:top w:val="single" w:sz="16" w:space="0" w:color="000000"/>
              <w:left w:val="single" w:sz="16" w:space="0" w:color="000000"/>
              <w:bottom w:val="nil"/>
              <w:right w:val="nil"/>
            </w:tcBorders>
            <w:shd w:val="clear" w:color="auto" w:fill="FFFFFF"/>
            <w:vAlign w:val="bottom"/>
          </w:tcPr>
          <w:p w:rsidR="00062996" w:rsidRPr="00BE1EB8" w:rsidRDefault="00062996" w:rsidP="007B182D">
            <w:pPr>
              <w:autoSpaceDE w:val="0"/>
              <w:autoSpaceDN w:val="0"/>
              <w:adjustRightInd w:val="0"/>
              <w:spacing w:after="0" w:line="240" w:lineRule="auto"/>
              <w:rPr>
                <w:rFonts w:ascii="Times New Roman" w:hAnsi="Times New Roman" w:cs="Times New Roman"/>
                <w:color w:val="000000"/>
                <w:sz w:val="24"/>
                <w:szCs w:val="24"/>
              </w:rPr>
            </w:pPr>
          </w:p>
        </w:tc>
        <w:tc>
          <w:tcPr>
            <w:tcW w:w="1338" w:type="dxa"/>
            <w:tcBorders>
              <w:left w:val="single" w:sz="16" w:space="0" w:color="000000"/>
              <w:bottom w:val="single" w:sz="16" w:space="0" w:color="000000"/>
            </w:tcBorders>
            <w:shd w:val="clear" w:color="auto" w:fill="FFFFFF"/>
            <w:vAlign w:val="bottom"/>
          </w:tcPr>
          <w:p w:rsidR="00062996" w:rsidRPr="00BE1EB8"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E1EB8">
              <w:rPr>
                <w:rFonts w:ascii="Times New Roman" w:hAnsi="Times New Roman" w:cs="Times New Roman"/>
                <w:color w:val="000000"/>
                <w:sz w:val="24"/>
                <w:szCs w:val="24"/>
              </w:rPr>
              <w:t>B</w:t>
            </w:r>
          </w:p>
        </w:tc>
        <w:tc>
          <w:tcPr>
            <w:tcW w:w="1338" w:type="dxa"/>
            <w:tcBorders>
              <w:bottom w:val="single" w:sz="16" w:space="0" w:color="000000"/>
            </w:tcBorders>
            <w:shd w:val="clear" w:color="auto" w:fill="FFFFFF"/>
            <w:vAlign w:val="bottom"/>
          </w:tcPr>
          <w:p w:rsidR="00062996" w:rsidRPr="00BE1EB8"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E1EB8">
              <w:rPr>
                <w:rFonts w:ascii="Times New Roman" w:hAnsi="Times New Roman" w:cs="Times New Roman"/>
                <w:color w:val="000000"/>
                <w:sz w:val="24"/>
                <w:szCs w:val="24"/>
              </w:rPr>
              <w:t>Std. Error</w:t>
            </w:r>
          </w:p>
        </w:tc>
        <w:tc>
          <w:tcPr>
            <w:tcW w:w="1476" w:type="dxa"/>
            <w:tcBorders>
              <w:bottom w:val="single" w:sz="16" w:space="0" w:color="000000"/>
            </w:tcBorders>
            <w:shd w:val="clear" w:color="auto" w:fill="FFFFFF"/>
            <w:vAlign w:val="bottom"/>
          </w:tcPr>
          <w:p w:rsidR="00062996" w:rsidRPr="00BE1EB8"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BE1EB8">
              <w:rPr>
                <w:rFonts w:ascii="Times New Roman" w:hAnsi="Times New Roman" w:cs="Times New Roman"/>
                <w:color w:val="000000"/>
                <w:sz w:val="24"/>
                <w:szCs w:val="24"/>
              </w:rPr>
              <w:t>Beta</w:t>
            </w:r>
          </w:p>
        </w:tc>
        <w:tc>
          <w:tcPr>
            <w:tcW w:w="1030" w:type="dxa"/>
            <w:vMerge/>
            <w:tcBorders>
              <w:top w:val="single" w:sz="16" w:space="0" w:color="000000"/>
            </w:tcBorders>
            <w:shd w:val="clear" w:color="auto" w:fill="FFFFFF"/>
            <w:vAlign w:val="bottom"/>
          </w:tcPr>
          <w:p w:rsidR="00062996" w:rsidRPr="00BE1EB8" w:rsidRDefault="00062996" w:rsidP="007B182D">
            <w:pPr>
              <w:autoSpaceDE w:val="0"/>
              <w:autoSpaceDN w:val="0"/>
              <w:adjustRightInd w:val="0"/>
              <w:spacing w:after="0" w:line="240" w:lineRule="auto"/>
              <w:rPr>
                <w:rFonts w:ascii="Times New Roman" w:hAnsi="Times New Roman" w:cs="Times New Roman"/>
                <w:color w:val="000000"/>
                <w:sz w:val="24"/>
                <w:szCs w:val="24"/>
              </w:rPr>
            </w:pPr>
          </w:p>
        </w:tc>
        <w:tc>
          <w:tcPr>
            <w:tcW w:w="1030" w:type="dxa"/>
            <w:vMerge/>
            <w:tcBorders>
              <w:top w:val="single" w:sz="16" w:space="0" w:color="000000"/>
              <w:right w:val="single" w:sz="16" w:space="0" w:color="000000"/>
            </w:tcBorders>
            <w:shd w:val="clear" w:color="auto" w:fill="FFFFFF"/>
            <w:vAlign w:val="bottom"/>
          </w:tcPr>
          <w:p w:rsidR="00062996" w:rsidRPr="00BE1EB8" w:rsidRDefault="00062996" w:rsidP="007B182D">
            <w:pPr>
              <w:autoSpaceDE w:val="0"/>
              <w:autoSpaceDN w:val="0"/>
              <w:adjustRightInd w:val="0"/>
              <w:spacing w:after="0" w:line="240" w:lineRule="auto"/>
              <w:rPr>
                <w:rFonts w:ascii="Times New Roman" w:hAnsi="Times New Roman" w:cs="Times New Roman"/>
                <w:color w:val="000000"/>
                <w:sz w:val="24"/>
                <w:szCs w:val="24"/>
              </w:rPr>
            </w:pPr>
          </w:p>
        </w:tc>
      </w:tr>
      <w:tr w:rsidR="00062996" w:rsidRPr="00BE1EB8" w:rsidTr="007B182D">
        <w:trPr>
          <w:cantSplit/>
        </w:trPr>
        <w:tc>
          <w:tcPr>
            <w:tcW w:w="736" w:type="dxa"/>
            <w:vMerge w:val="restart"/>
            <w:tcBorders>
              <w:top w:val="single" w:sz="16" w:space="0" w:color="000000"/>
              <w:left w:val="single" w:sz="16" w:space="0" w:color="000000"/>
              <w:bottom w:val="single" w:sz="16" w:space="0" w:color="000000"/>
              <w:right w:val="nil"/>
            </w:tcBorders>
            <w:shd w:val="clear" w:color="auto" w:fill="FFFFFF"/>
          </w:tcPr>
          <w:p w:rsidR="00062996" w:rsidRPr="00BE1EB8"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BE1EB8">
              <w:rPr>
                <w:rFonts w:ascii="Times New Roman" w:hAnsi="Times New Roman" w:cs="Times New Roman"/>
                <w:color w:val="000000"/>
                <w:sz w:val="24"/>
                <w:szCs w:val="24"/>
              </w:rPr>
              <w:t>1</w:t>
            </w:r>
          </w:p>
        </w:tc>
        <w:tc>
          <w:tcPr>
            <w:tcW w:w="1184" w:type="dxa"/>
            <w:tcBorders>
              <w:top w:val="single" w:sz="16" w:space="0" w:color="000000"/>
              <w:left w:val="nil"/>
              <w:bottom w:val="nil"/>
              <w:right w:val="single" w:sz="16" w:space="0" w:color="000000"/>
            </w:tcBorders>
            <w:shd w:val="clear" w:color="auto" w:fill="FFFFFF"/>
          </w:tcPr>
          <w:p w:rsidR="00062996" w:rsidRPr="00BE1EB8"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BE1EB8">
              <w:rPr>
                <w:rFonts w:ascii="Times New Roman" w:hAnsi="Times New Roman" w:cs="Times New Roman"/>
                <w:color w:val="000000"/>
                <w:sz w:val="24"/>
                <w:szCs w:val="24"/>
              </w:rPr>
              <w:t>(Constant)</w:t>
            </w:r>
          </w:p>
        </w:tc>
        <w:tc>
          <w:tcPr>
            <w:tcW w:w="1338" w:type="dxa"/>
            <w:tcBorders>
              <w:top w:val="single" w:sz="16" w:space="0" w:color="000000"/>
              <w:left w:val="single" w:sz="16" w:space="0" w:color="000000"/>
              <w:bottom w:val="nil"/>
            </w:tcBorders>
            <w:shd w:val="clear" w:color="auto" w:fill="FFFFFF"/>
            <w:vAlign w:val="center"/>
          </w:tcPr>
          <w:p w:rsidR="00062996" w:rsidRPr="00BE1EB8"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EB8">
              <w:rPr>
                <w:rFonts w:ascii="Times New Roman" w:hAnsi="Times New Roman" w:cs="Times New Roman"/>
                <w:color w:val="000000"/>
                <w:sz w:val="24"/>
                <w:szCs w:val="24"/>
              </w:rPr>
              <w:t>94,964</w:t>
            </w:r>
          </w:p>
        </w:tc>
        <w:tc>
          <w:tcPr>
            <w:tcW w:w="1338" w:type="dxa"/>
            <w:tcBorders>
              <w:top w:val="single" w:sz="16" w:space="0" w:color="000000"/>
              <w:bottom w:val="nil"/>
            </w:tcBorders>
            <w:shd w:val="clear" w:color="auto" w:fill="FFFFFF"/>
            <w:vAlign w:val="center"/>
          </w:tcPr>
          <w:p w:rsidR="00062996" w:rsidRPr="00BE1EB8"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EB8">
              <w:rPr>
                <w:rFonts w:ascii="Times New Roman" w:hAnsi="Times New Roman" w:cs="Times New Roman"/>
                <w:color w:val="000000"/>
                <w:sz w:val="24"/>
                <w:szCs w:val="24"/>
              </w:rPr>
              <w:t>39,399</w:t>
            </w:r>
          </w:p>
        </w:tc>
        <w:tc>
          <w:tcPr>
            <w:tcW w:w="1476" w:type="dxa"/>
            <w:tcBorders>
              <w:top w:val="single" w:sz="16" w:space="0" w:color="000000"/>
              <w:bottom w:val="nil"/>
            </w:tcBorders>
            <w:shd w:val="clear" w:color="auto" w:fill="FFFFFF"/>
            <w:vAlign w:val="center"/>
          </w:tcPr>
          <w:p w:rsidR="00062996" w:rsidRPr="00BE1EB8" w:rsidRDefault="00062996" w:rsidP="007B182D">
            <w:pPr>
              <w:autoSpaceDE w:val="0"/>
              <w:autoSpaceDN w:val="0"/>
              <w:adjustRightInd w:val="0"/>
              <w:spacing w:after="0" w:line="240" w:lineRule="auto"/>
              <w:rPr>
                <w:rFonts w:ascii="Times New Roman" w:hAnsi="Times New Roman" w:cs="Times New Roman"/>
                <w:sz w:val="24"/>
                <w:szCs w:val="24"/>
              </w:rPr>
            </w:pPr>
          </w:p>
        </w:tc>
        <w:tc>
          <w:tcPr>
            <w:tcW w:w="1030" w:type="dxa"/>
            <w:tcBorders>
              <w:top w:val="single" w:sz="16" w:space="0" w:color="000000"/>
              <w:bottom w:val="nil"/>
            </w:tcBorders>
            <w:shd w:val="clear" w:color="auto" w:fill="FFFFFF"/>
            <w:vAlign w:val="center"/>
          </w:tcPr>
          <w:p w:rsidR="00062996" w:rsidRPr="00BE1EB8"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EB8">
              <w:rPr>
                <w:rFonts w:ascii="Times New Roman" w:hAnsi="Times New Roman" w:cs="Times New Roman"/>
                <w:color w:val="000000"/>
                <w:sz w:val="24"/>
                <w:szCs w:val="24"/>
              </w:rPr>
              <w:t>2,410</w:t>
            </w:r>
          </w:p>
        </w:tc>
        <w:tc>
          <w:tcPr>
            <w:tcW w:w="1030" w:type="dxa"/>
            <w:tcBorders>
              <w:top w:val="single" w:sz="16" w:space="0" w:color="000000"/>
              <w:bottom w:val="nil"/>
              <w:right w:val="single" w:sz="16" w:space="0" w:color="000000"/>
            </w:tcBorders>
            <w:shd w:val="clear" w:color="auto" w:fill="FFFFFF"/>
            <w:vAlign w:val="center"/>
          </w:tcPr>
          <w:p w:rsidR="00062996" w:rsidRPr="00BE1EB8"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EB8">
              <w:rPr>
                <w:rFonts w:ascii="Times New Roman" w:hAnsi="Times New Roman" w:cs="Times New Roman"/>
                <w:color w:val="000000"/>
                <w:sz w:val="24"/>
                <w:szCs w:val="24"/>
              </w:rPr>
              <w:t>,028</w:t>
            </w:r>
          </w:p>
        </w:tc>
      </w:tr>
      <w:tr w:rsidR="00062996" w:rsidRPr="00BE1EB8" w:rsidTr="007B182D">
        <w:trPr>
          <w:cantSplit/>
        </w:trPr>
        <w:tc>
          <w:tcPr>
            <w:tcW w:w="736" w:type="dxa"/>
            <w:vMerge/>
            <w:tcBorders>
              <w:top w:val="single" w:sz="16" w:space="0" w:color="000000"/>
              <w:left w:val="single" w:sz="16" w:space="0" w:color="000000"/>
              <w:bottom w:val="single" w:sz="16" w:space="0" w:color="000000"/>
              <w:right w:val="nil"/>
            </w:tcBorders>
            <w:shd w:val="clear" w:color="auto" w:fill="FFFFFF"/>
          </w:tcPr>
          <w:p w:rsidR="00062996" w:rsidRPr="00BE1EB8" w:rsidRDefault="00062996" w:rsidP="007B182D">
            <w:pPr>
              <w:autoSpaceDE w:val="0"/>
              <w:autoSpaceDN w:val="0"/>
              <w:adjustRightInd w:val="0"/>
              <w:spacing w:after="0" w:line="240" w:lineRule="auto"/>
              <w:rPr>
                <w:rFonts w:ascii="Times New Roman" w:hAnsi="Times New Roman" w:cs="Times New Roman"/>
                <w:color w:val="000000"/>
                <w:sz w:val="24"/>
                <w:szCs w:val="24"/>
              </w:rPr>
            </w:pPr>
          </w:p>
        </w:tc>
        <w:tc>
          <w:tcPr>
            <w:tcW w:w="1184" w:type="dxa"/>
            <w:tcBorders>
              <w:top w:val="nil"/>
              <w:left w:val="nil"/>
              <w:bottom w:val="nil"/>
              <w:right w:val="single" w:sz="16" w:space="0" w:color="000000"/>
            </w:tcBorders>
            <w:shd w:val="clear" w:color="auto" w:fill="FFFFFF"/>
          </w:tcPr>
          <w:p w:rsidR="00062996" w:rsidRPr="00BE1EB8"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BE1EB8">
              <w:rPr>
                <w:rFonts w:ascii="Times New Roman" w:hAnsi="Times New Roman" w:cs="Times New Roman"/>
                <w:color w:val="000000"/>
                <w:sz w:val="24"/>
                <w:szCs w:val="24"/>
              </w:rPr>
              <w:t>Mikro</w:t>
            </w:r>
          </w:p>
        </w:tc>
        <w:tc>
          <w:tcPr>
            <w:tcW w:w="1338" w:type="dxa"/>
            <w:tcBorders>
              <w:top w:val="nil"/>
              <w:left w:val="single" w:sz="16" w:space="0" w:color="000000"/>
              <w:bottom w:val="nil"/>
            </w:tcBorders>
            <w:shd w:val="clear" w:color="auto" w:fill="FFFFFF"/>
            <w:vAlign w:val="center"/>
          </w:tcPr>
          <w:p w:rsidR="00062996" w:rsidRPr="00BE1EB8"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EB8">
              <w:rPr>
                <w:rFonts w:ascii="Times New Roman" w:hAnsi="Times New Roman" w:cs="Times New Roman"/>
                <w:color w:val="000000"/>
                <w:sz w:val="24"/>
                <w:szCs w:val="24"/>
              </w:rPr>
              <w:t>6,469</w:t>
            </w:r>
          </w:p>
        </w:tc>
        <w:tc>
          <w:tcPr>
            <w:tcW w:w="1338" w:type="dxa"/>
            <w:tcBorders>
              <w:top w:val="nil"/>
              <w:bottom w:val="nil"/>
            </w:tcBorders>
            <w:shd w:val="clear" w:color="auto" w:fill="FFFFFF"/>
            <w:vAlign w:val="center"/>
          </w:tcPr>
          <w:p w:rsidR="00062996" w:rsidRPr="00BE1EB8"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EB8">
              <w:rPr>
                <w:rFonts w:ascii="Times New Roman" w:hAnsi="Times New Roman" w:cs="Times New Roman"/>
                <w:color w:val="000000"/>
                <w:sz w:val="24"/>
                <w:szCs w:val="24"/>
              </w:rPr>
              <w:t>8,778</w:t>
            </w:r>
          </w:p>
        </w:tc>
        <w:tc>
          <w:tcPr>
            <w:tcW w:w="1476" w:type="dxa"/>
            <w:tcBorders>
              <w:top w:val="nil"/>
              <w:bottom w:val="nil"/>
            </w:tcBorders>
            <w:shd w:val="clear" w:color="auto" w:fill="FFFFFF"/>
            <w:vAlign w:val="center"/>
          </w:tcPr>
          <w:p w:rsidR="00062996" w:rsidRPr="00BE1EB8"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EB8">
              <w:rPr>
                <w:rFonts w:ascii="Times New Roman" w:hAnsi="Times New Roman" w:cs="Times New Roman"/>
                <w:color w:val="000000"/>
                <w:sz w:val="24"/>
                <w:szCs w:val="24"/>
              </w:rPr>
              <w:t>,430</w:t>
            </w:r>
          </w:p>
        </w:tc>
        <w:tc>
          <w:tcPr>
            <w:tcW w:w="1030" w:type="dxa"/>
            <w:tcBorders>
              <w:top w:val="nil"/>
              <w:bottom w:val="nil"/>
            </w:tcBorders>
            <w:shd w:val="clear" w:color="auto" w:fill="FFFFFF"/>
            <w:vAlign w:val="center"/>
          </w:tcPr>
          <w:p w:rsidR="00062996" w:rsidRPr="00BE1EB8"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EB8">
              <w:rPr>
                <w:rFonts w:ascii="Times New Roman" w:hAnsi="Times New Roman" w:cs="Times New Roman"/>
                <w:color w:val="000000"/>
                <w:sz w:val="24"/>
                <w:szCs w:val="24"/>
              </w:rPr>
              <w:t>,737</w:t>
            </w:r>
          </w:p>
        </w:tc>
        <w:tc>
          <w:tcPr>
            <w:tcW w:w="1030" w:type="dxa"/>
            <w:tcBorders>
              <w:top w:val="nil"/>
              <w:bottom w:val="nil"/>
              <w:right w:val="single" w:sz="16" w:space="0" w:color="000000"/>
            </w:tcBorders>
            <w:shd w:val="clear" w:color="auto" w:fill="FFFFFF"/>
            <w:vAlign w:val="center"/>
          </w:tcPr>
          <w:p w:rsidR="00062996" w:rsidRPr="00BE1EB8"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EB8">
              <w:rPr>
                <w:rFonts w:ascii="Times New Roman" w:hAnsi="Times New Roman" w:cs="Times New Roman"/>
                <w:color w:val="000000"/>
                <w:sz w:val="24"/>
                <w:szCs w:val="24"/>
              </w:rPr>
              <w:t>,471</w:t>
            </w:r>
          </w:p>
        </w:tc>
      </w:tr>
      <w:tr w:rsidR="00062996" w:rsidRPr="00BE1EB8" w:rsidTr="007B182D">
        <w:trPr>
          <w:cantSplit/>
        </w:trPr>
        <w:tc>
          <w:tcPr>
            <w:tcW w:w="736" w:type="dxa"/>
            <w:vMerge/>
            <w:tcBorders>
              <w:top w:val="single" w:sz="16" w:space="0" w:color="000000"/>
              <w:left w:val="single" w:sz="16" w:space="0" w:color="000000"/>
              <w:bottom w:val="single" w:sz="16" w:space="0" w:color="000000"/>
              <w:right w:val="nil"/>
            </w:tcBorders>
            <w:shd w:val="clear" w:color="auto" w:fill="FFFFFF"/>
          </w:tcPr>
          <w:p w:rsidR="00062996" w:rsidRPr="00BE1EB8" w:rsidRDefault="00062996" w:rsidP="007B182D">
            <w:pPr>
              <w:autoSpaceDE w:val="0"/>
              <w:autoSpaceDN w:val="0"/>
              <w:adjustRightInd w:val="0"/>
              <w:spacing w:after="0" w:line="240" w:lineRule="auto"/>
              <w:rPr>
                <w:rFonts w:ascii="Times New Roman" w:hAnsi="Times New Roman" w:cs="Times New Roman"/>
                <w:color w:val="000000"/>
                <w:sz w:val="24"/>
                <w:szCs w:val="24"/>
              </w:rPr>
            </w:pPr>
          </w:p>
        </w:tc>
        <w:tc>
          <w:tcPr>
            <w:tcW w:w="1184" w:type="dxa"/>
            <w:tcBorders>
              <w:top w:val="nil"/>
              <w:left w:val="nil"/>
              <w:bottom w:val="single" w:sz="16" w:space="0" w:color="000000"/>
              <w:right w:val="single" w:sz="16" w:space="0" w:color="000000"/>
            </w:tcBorders>
            <w:shd w:val="clear" w:color="auto" w:fill="FFFFFF"/>
          </w:tcPr>
          <w:p w:rsidR="00062996" w:rsidRPr="00BE1EB8"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BE1EB8">
              <w:rPr>
                <w:rFonts w:ascii="Times New Roman" w:hAnsi="Times New Roman" w:cs="Times New Roman"/>
                <w:color w:val="000000"/>
                <w:sz w:val="24"/>
                <w:szCs w:val="24"/>
              </w:rPr>
              <w:t>Rate</w:t>
            </w:r>
          </w:p>
        </w:tc>
        <w:tc>
          <w:tcPr>
            <w:tcW w:w="1338" w:type="dxa"/>
            <w:tcBorders>
              <w:top w:val="nil"/>
              <w:left w:val="single" w:sz="16" w:space="0" w:color="000000"/>
              <w:bottom w:val="single" w:sz="16" w:space="0" w:color="000000"/>
            </w:tcBorders>
            <w:shd w:val="clear" w:color="auto" w:fill="FFFFFF"/>
            <w:vAlign w:val="center"/>
          </w:tcPr>
          <w:p w:rsidR="00062996" w:rsidRPr="00BE1EB8"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EB8">
              <w:rPr>
                <w:rFonts w:ascii="Times New Roman" w:hAnsi="Times New Roman" w:cs="Times New Roman"/>
                <w:color w:val="000000"/>
                <w:sz w:val="24"/>
                <w:szCs w:val="24"/>
              </w:rPr>
              <w:t>-6,401</w:t>
            </w:r>
          </w:p>
        </w:tc>
        <w:tc>
          <w:tcPr>
            <w:tcW w:w="1338" w:type="dxa"/>
            <w:tcBorders>
              <w:top w:val="nil"/>
              <w:bottom w:val="single" w:sz="16" w:space="0" w:color="000000"/>
            </w:tcBorders>
            <w:shd w:val="clear" w:color="auto" w:fill="FFFFFF"/>
            <w:vAlign w:val="center"/>
          </w:tcPr>
          <w:p w:rsidR="00062996" w:rsidRPr="00BE1EB8"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EB8">
              <w:rPr>
                <w:rFonts w:ascii="Times New Roman" w:hAnsi="Times New Roman" w:cs="Times New Roman"/>
                <w:color w:val="000000"/>
                <w:sz w:val="24"/>
                <w:szCs w:val="24"/>
              </w:rPr>
              <w:t>4,262</w:t>
            </w:r>
          </w:p>
        </w:tc>
        <w:tc>
          <w:tcPr>
            <w:tcW w:w="1476" w:type="dxa"/>
            <w:tcBorders>
              <w:top w:val="nil"/>
              <w:bottom w:val="single" w:sz="16" w:space="0" w:color="000000"/>
            </w:tcBorders>
            <w:shd w:val="clear" w:color="auto" w:fill="FFFFFF"/>
            <w:vAlign w:val="center"/>
          </w:tcPr>
          <w:p w:rsidR="00062996" w:rsidRPr="00BE1EB8"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EB8">
              <w:rPr>
                <w:rFonts w:ascii="Times New Roman" w:hAnsi="Times New Roman" w:cs="Times New Roman"/>
                <w:color w:val="000000"/>
                <w:sz w:val="24"/>
                <w:szCs w:val="24"/>
              </w:rPr>
              <w:t>-,875</w:t>
            </w:r>
          </w:p>
        </w:tc>
        <w:tc>
          <w:tcPr>
            <w:tcW w:w="1030" w:type="dxa"/>
            <w:tcBorders>
              <w:top w:val="nil"/>
              <w:bottom w:val="single" w:sz="16" w:space="0" w:color="000000"/>
            </w:tcBorders>
            <w:shd w:val="clear" w:color="auto" w:fill="FFFFFF"/>
            <w:vAlign w:val="center"/>
          </w:tcPr>
          <w:p w:rsidR="00062996" w:rsidRPr="00BE1EB8"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EB8">
              <w:rPr>
                <w:rFonts w:ascii="Times New Roman" w:hAnsi="Times New Roman" w:cs="Times New Roman"/>
                <w:color w:val="000000"/>
                <w:sz w:val="24"/>
                <w:szCs w:val="24"/>
              </w:rPr>
              <w:t>-1,502</w:t>
            </w:r>
          </w:p>
        </w:tc>
        <w:tc>
          <w:tcPr>
            <w:tcW w:w="1030" w:type="dxa"/>
            <w:tcBorders>
              <w:top w:val="nil"/>
              <w:bottom w:val="single" w:sz="16" w:space="0" w:color="000000"/>
              <w:right w:val="single" w:sz="16" w:space="0" w:color="000000"/>
            </w:tcBorders>
            <w:shd w:val="clear" w:color="auto" w:fill="FFFFFF"/>
            <w:vAlign w:val="center"/>
          </w:tcPr>
          <w:p w:rsidR="00062996" w:rsidRPr="00BE1EB8"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BE1EB8">
              <w:rPr>
                <w:rFonts w:ascii="Times New Roman" w:hAnsi="Times New Roman" w:cs="Times New Roman"/>
                <w:color w:val="000000"/>
                <w:sz w:val="24"/>
                <w:szCs w:val="24"/>
              </w:rPr>
              <w:t>,152</w:t>
            </w:r>
          </w:p>
        </w:tc>
      </w:tr>
      <w:tr w:rsidR="00062996" w:rsidRPr="00BE1EB8" w:rsidTr="007B182D">
        <w:trPr>
          <w:cantSplit/>
        </w:trPr>
        <w:tc>
          <w:tcPr>
            <w:tcW w:w="8132" w:type="dxa"/>
            <w:gridSpan w:val="7"/>
            <w:tcBorders>
              <w:top w:val="nil"/>
              <w:left w:val="nil"/>
              <w:bottom w:val="nil"/>
              <w:right w:val="nil"/>
            </w:tcBorders>
            <w:shd w:val="clear" w:color="auto" w:fill="FFFFFF"/>
          </w:tcPr>
          <w:p w:rsidR="00062996" w:rsidRPr="00BE1EB8"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BE1EB8">
              <w:rPr>
                <w:rFonts w:ascii="Times New Roman" w:hAnsi="Times New Roman" w:cs="Times New Roman"/>
                <w:color w:val="000000"/>
                <w:sz w:val="24"/>
                <w:szCs w:val="24"/>
              </w:rPr>
              <w:t>a. Dependent Variable: ROE</w:t>
            </w:r>
          </w:p>
        </w:tc>
      </w:tr>
    </w:tbl>
    <w:p w:rsidR="00062996" w:rsidRPr="00BE1EB8" w:rsidRDefault="00062996" w:rsidP="00062996">
      <w:pPr>
        <w:autoSpaceDE w:val="0"/>
        <w:autoSpaceDN w:val="0"/>
        <w:adjustRightInd w:val="0"/>
        <w:spacing w:after="0" w:line="240" w:lineRule="auto"/>
        <w:jc w:val="center"/>
        <w:rPr>
          <w:rFonts w:ascii="Times New Roman" w:hAnsi="Times New Roman" w:cs="Times New Roman"/>
          <w:b/>
          <w:sz w:val="24"/>
          <w:szCs w:val="24"/>
        </w:rPr>
      </w:pPr>
      <w:r w:rsidRPr="00BE1EB8">
        <w:rPr>
          <w:rFonts w:ascii="Times New Roman" w:hAnsi="Times New Roman" w:cs="Times New Roman"/>
          <w:b/>
          <w:sz w:val="24"/>
          <w:szCs w:val="24"/>
        </w:rPr>
        <w:t>Tabel 4.7</w:t>
      </w:r>
    </w:p>
    <w:p w:rsidR="00062996" w:rsidRPr="00BE1EB8" w:rsidRDefault="00062996" w:rsidP="00062996">
      <w:pPr>
        <w:autoSpaceDE w:val="0"/>
        <w:autoSpaceDN w:val="0"/>
        <w:adjustRightInd w:val="0"/>
        <w:spacing w:after="0" w:line="240" w:lineRule="auto"/>
        <w:jc w:val="center"/>
        <w:rPr>
          <w:rFonts w:ascii="Times New Roman" w:hAnsi="Times New Roman" w:cs="Times New Roman"/>
          <w:b/>
          <w:sz w:val="24"/>
          <w:szCs w:val="24"/>
        </w:rPr>
      </w:pPr>
    </w:p>
    <w:p w:rsidR="00062996" w:rsidRDefault="00062996" w:rsidP="00062996">
      <w:pPr>
        <w:autoSpaceDE w:val="0"/>
        <w:autoSpaceDN w:val="0"/>
        <w:adjustRightInd w:val="0"/>
        <w:spacing w:after="0" w:line="240" w:lineRule="auto"/>
        <w:rPr>
          <w:rFonts w:ascii="Times New Roman" w:hAnsi="Times New Roman" w:cs="Times New Roman"/>
          <w:sz w:val="24"/>
          <w:szCs w:val="24"/>
        </w:rPr>
      </w:pPr>
    </w:p>
    <w:p w:rsidR="00062996" w:rsidRDefault="00062996" w:rsidP="00062996">
      <w:pPr>
        <w:autoSpaceDE w:val="0"/>
        <w:autoSpaceDN w:val="0"/>
        <w:adjustRightInd w:val="0"/>
        <w:spacing w:after="0" w:line="240" w:lineRule="auto"/>
        <w:rPr>
          <w:rFonts w:ascii="Times New Roman" w:hAnsi="Times New Roman" w:cs="Times New Roman"/>
          <w:b/>
          <w:sz w:val="24"/>
          <w:szCs w:val="24"/>
        </w:rPr>
      </w:pPr>
      <w:r w:rsidRPr="001506A4">
        <w:rPr>
          <w:rFonts w:ascii="Times New Roman" w:hAnsi="Times New Roman" w:cs="Times New Roman"/>
          <w:b/>
          <w:sz w:val="24"/>
          <w:szCs w:val="24"/>
        </w:rPr>
        <w:t>Sumber : Data sekunder yang diolah</w:t>
      </w:r>
      <w:r w:rsidRPr="00116EB0">
        <w:rPr>
          <w:rFonts w:ascii="Times New Roman" w:hAnsi="Times New Roman" w:cs="Times New Roman"/>
          <w:b/>
          <w:sz w:val="24"/>
          <w:szCs w:val="24"/>
        </w:rPr>
        <w:t xml:space="preserve"> menggunakan SPSS 22</w:t>
      </w:r>
    </w:p>
    <w:p w:rsidR="00062996" w:rsidRDefault="00062996" w:rsidP="0006299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062996" w:rsidRDefault="00062996" w:rsidP="0006299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Hasil pengolahan data untuk regresi linier berganda dengan menggunkan program SPSS 22 dapat dilihat pada Tabel 4.7 dan dapat disusun persamaan regresi linier berganda sebagai berikut:</w:t>
      </w:r>
    </w:p>
    <w:p w:rsidR="00062996" w:rsidRPr="00462243" w:rsidRDefault="00062996" w:rsidP="00062996">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Y=94,964 + 6,469 X</w:t>
      </w:r>
      <w:r>
        <w:rPr>
          <w:rFonts w:ascii="Times New Roman" w:hAnsi="Times New Roman" w:cs="Times New Roman"/>
          <w:b/>
          <w:sz w:val="24"/>
          <w:szCs w:val="24"/>
          <w:vertAlign w:val="subscript"/>
        </w:rPr>
        <w:t>1</w:t>
      </w:r>
      <w:r w:rsidRPr="00116EB0">
        <w:rPr>
          <w:rFonts w:ascii="Times New Roman" w:hAnsi="Times New Roman" w:cs="Times New Roman"/>
          <w:b/>
          <w:sz w:val="24"/>
          <w:szCs w:val="24"/>
        </w:rPr>
        <w:t xml:space="preserve"> </w:t>
      </w:r>
      <w:r>
        <w:rPr>
          <w:rFonts w:ascii="Times New Roman" w:hAnsi="Times New Roman" w:cs="Times New Roman"/>
          <w:b/>
          <w:sz w:val="24"/>
          <w:szCs w:val="24"/>
        </w:rPr>
        <w:t>– 6,401 X</w:t>
      </w:r>
      <w:r>
        <w:rPr>
          <w:rFonts w:ascii="Times New Roman" w:hAnsi="Times New Roman" w:cs="Times New Roman"/>
          <w:b/>
          <w:sz w:val="24"/>
          <w:szCs w:val="24"/>
          <w:vertAlign w:val="subscript"/>
        </w:rPr>
        <w:t>2</w:t>
      </w:r>
    </w:p>
    <w:p w:rsidR="00062996" w:rsidRDefault="00062996" w:rsidP="0006299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Dimana:</w:t>
      </w:r>
    </w:p>
    <w:p w:rsidR="00062996" w:rsidRPr="009A514C" w:rsidRDefault="00062996" w:rsidP="00062996">
      <w:pPr>
        <w:autoSpaceDE w:val="0"/>
        <w:autoSpaceDN w:val="0"/>
        <w:adjustRightInd w:val="0"/>
        <w:spacing w:after="0" w:line="480" w:lineRule="auto"/>
        <w:jc w:val="both"/>
        <w:rPr>
          <w:rFonts w:ascii="Times New Roman" w:hAnsi="Times New Roman" w:cs="Times New Roman"/>
          <w:i/>
          <w:sz w:val="24"/>
          <w:szCs w:val="24"/>
        </w:rPr>
      </w:pPr>
      <w:r>
        <w:rPr>
          <w:rFonts w:ascii="Times New Roman" w:hAnsi="Times New Roman" w:cs="Times New Roman"/>
          <w:sz w:val="24"/>
          <w:szCs w:val="24"/>
        </w:rPr>
        <w:t xml:space="preserve">Y = </w:t>
      </w:r>
      <w:r w:rsidRPr="009A514C">
        <w:rPr>
          <w:rFonts w:ascii="Times New Roman" w:hAnsi="Times New Roman" w:cs="Times New Roman"/>
          <w:i/>
          <w:sz w:val="24"/>
          <w:szCs w:val="24"/>
        </w:rPr>
        <w:t>Return On Equity</w:t>
      </w:r>
    </w:p>
    <w:p w:rsidR="00062996" w:rsidRDefault="00062996" w:rsidP="0006299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 xml:space="preserve">1 </w:t>
      </w:r>
      <w:r>
        <w:rPr>
          <w:rFonts w:ascii="Times New Roman" w:hAnsi="Times New Roman" w:cs="Times New Roman"/>
          <w:sz w:val="24"/>
          <w:szCs w:val="24"/>
        </w:rPr>
        <w:t>= Jumlah pemberian kredit mikro</w:t>
      </w:r>
    </w:p>
    <w:p w:rsidR="00062996" w:rsidRDefault="00062996" w:rsidP="0006299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 xml:space="preserve">2 </w:t>
      </w:r>
      <w:r>
        <w:rPr>
          <w:rFonts w:ascii="Times New Roman" w:hAnsi="Times New Roman" w:cs="Times New Roman"/>
          <w:sz w:val="24"/>
          <w:szCs w:val="24"/>
        </w:rPr>
        <w:t>= Tingkat suku bunga kredit mikro</w:t>
      </w:r>
    </w:p>
    <w:p w:rsidR="00062996" w:rsidRDefault="00062996" w:rsidP="0006299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Dari persamaan diatas dapat diuraikan sebagai berikut:</w:t>
      </w:r>
    </w:p>
    <w:p w:rsidR="00062996" w:rsidRPr="004A0AFC" w:rsidRDefault="00062996" w:rsidP="008E0824">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α = 94,964</w:t>
      </w:r>
      <w:r w:rsidRPr="004A0AFC">
        <w:rPr>
          <w:rFonts w:ascii="Times New Roman" w:hAnsi="Times New Roman" w:cs="Times New Roman"/>
          <w:sz w:val="24"/>
          <w:szCs w:val="24"/>
        </w:rPr>
        <w:t>, artinya variabel X</w:t>
      </w:r>
      <w:r w:rsidRPr="004A0AFC">
        <w:rPr>
          <w:rFonts w:ascii="Times New Roman" w:hAnsi="Times New Roman" w:cs="Times New Roman"/>
          <w:sz w:val="24"/>
          <w:szCs w:val="24"/>
          <w:vertAlign w:val="subscript"/>
        </w:rPr>
        <w:t xml:space="preserve">1 </w:t>
      </w:r>
      <w:r w:rsidRPr="004A0AFC">
        <w:rPr>
          <w:rFonts w:ascii="Times New Roman" w:hAnsi="Times New Roman" w:cs="Times New Roman"/>
          <w:sz w:val="24"/>
          <w:szCs w:val="24"/>
        </w:rPr>
        <w:t>dan X</w:t>
      </w:r>
      <w:r w:rsidRPr="004A0AFC">
        <w:rPr>
          <w:rFonts w:ascii="Times New Roman" w:hAnsi="Times New Roman" w:cs="Times New Roman"/>
          <w:sz w:val="24"/>
          <w:szCs w:val="24"/>
          <w:vertAlign w:val="subscript"/>
        </w:rPr>
        <w:t xml:space="preserve">2 </w:t>
      </w:r>
      <w:r w:rsidRPr="004A0AFC">
        <w:rPr>
          <w:rFonts w:ascii="Times New Roman" w:hAnsi="Times New Roman" w:cs="Times New Roman"/>
          <w:sz w:val="24"/>
          <w:szCs w:val="24"/>
        </w:rPr>
        <w:t xml:space="preserve">bernilai nol, maka variabel </w:t>
      </w:r>
      <w:r>
        <w:rPr>
          <w:rFonts w:ascii="Times New Roman" w:hAnsi="Times New Roman" w:cs="Times New Roman"/>
          <w:sz w:val="24"/>
          <w:szCs w:val="24"/>
        </w:rPr>
        <w:t>dependen Y akan bernilai 94,964</w:t>
      </w:r>
      <w:r w:rsidRPr="004A0AFC">
        <w:rPr>
          <w:rFonts w:ascii="Times New Roman" w:hAnsi="Times New Roman" w:cs="Times New Roman"/>
          <w:sz w:val="24"/>
          <w:szCs w:val="24"/>
        </w:rPr>
        <w:t>.</w:t>
      </w:r>
    </w:p>
    <w:p w:rsidR="00062996" w:rsidRDefault="00062996" w:rsidP="008E0824">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Koefisien regresi untuk variabel dependen jumlah pemberian kredit mikro (X</w:t>
      </w:r>
      <w:r>
        <w:rPr>
          <w:rFonts w:ascii="Times New Roman" w:hAnsi="Times New Roman" w:cs="Times New Roman"/>
          <w:sz w:val="24"/>
          <w:szCs w:val="24"/>
          <w:vertAlign w:val="subscript"/>
        </w:rPr>
        <w:t>1</w:t>
      </w:r>
      <w:r>
        <w:rPr>
          <w:rFonts w:ascii="Times New Roman" w:hAnsi="Times New Roman" w:cs="Times New Roman"/>
          <w:sz w:val="24"/>
          <w:szCs w:val="24"/>
        </w:rPr>
        <w:t>) bernilai 6,469 yang berarti memiliki nilai positif. Hal ini menunjukan hubungan positif yang searah antara jumlah pemberian kredit mikro terhadap</w:t>
      </w:r>
      <w:r w:rsidRPr="00A3701C">
        <w:rPr>
          <w:rFonts w:ascii="Times New Roman" w:hAnsi="Times New Roman" w:cs="Times New Roman"/>
          <w:i/>
          <w:sz w:val="24"/>
          <w:szCs w:val="24"/>
        </w:rPr>
        <w:t xml:space="preserve"> Return On Equity</w:t>
      </w:r>
      <w:r>
        <w:rPr>
          <w:rFonts w:ascii="Times New Roman" w:hAnsi="Times New Roman" w:cs="Times New Roman"/>
          <w:sz w:val="24"/>
          <w:szCs w:val="24"/>
        </w:rPr>
        <w:t xml:space="preserve"> (ROE)</w:t>
      </w:r>
      <w:r>
        <w:rPr>
          <w:rFonts w:ascii="Times New Roman" w:hAnsi="Times New Roman" w:cs="Times New Roman"/>
          <w:i/>
          <w:sz w:val="24"/>
          <w:szCs w:val="24"/>
        </w:rPr>
        <w:t>.</w:t>
      </w:r>
      <w:r>
        <w:rPr>
          <w:rFonts w:ascii="Times New Roman" w:hAnsi="Times New Roman" w:cs="Times New Roman"/>
          <w:sz w:val="24"/>
          <w:szCs w:val="24"/>
        </w:rPr>
        <w:t xml:space="preserve"> Setiap penambahan jumlah pemberian kredit sebesar satu persen akan menambah </w:t>
      </w:r>
      <w:r w:rsidRPr="00A3701C">
        <w:rPr>
          <w:rFonts w:ascii="Times New Roman" w:hAnsi="Times New Roman" w:cs="Times New Roman"/>
          <w:i/>
          <w:sz w:val="24"/>
          <w:szCs w:val="24"/>
        </w:rPr>
        <w:t>Return On Equity</w:t>
      </w:r>
      <w:r>
        <w:rPr>
          <w:rFonts w:ascii="Times New Roman" w:hAnsi="Times New Roman" w:cs="Times New Roman"/>
          <w:sz w:val="24"/>
          <w:szCs w:val="24"/>
        </w:rPr>
        <w:t xml:space="preserve">  (ROE) sebesar 6,469.</w:t>
      </w:r>
    </w:p>
    <w:p w:rsidR="00062996" w:rsidRDefault="00062996" w:rsidP="008E0824">
      <w:pPr>
        <w:pStyle w:val="ListParagraph"/>
        <w:numPr>
          <w:ilvl w:val="0"/>
          <w:numId w:val="8"/>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Koefisien regresi untuk variabel tingkat suku bunga kredit mikro (X</w:t>
      </w:r>
      <w:r>
        <w:rPr>
          <w:rFonts w:ascii="Times New Roman" w:hAnsi="Times New Roman" w:cs="Times New Roman"/>
          <w:sz w:val="24"/>
          <w:szCs w:val="24"/>
          <w:vertAlign w:val="subscript"/>
        </w:rPr>
        <w:t>2</w:t>
      </w:r>
      <w:r>
        <w:rPr>
          <w:rFonts w:ascii="Times New Roman" w:hAnsi="Times New Roman" w:cs="Times New Roman"/>
          <w:sz w:val="24"/>
          <w:szCs w:val="24"/>
        </w:rPr>
        <w:t xml:space="preserve">) bernilai -6,401 yang berarti memiliki nilai negatif. Hal ini menunjukan hubungan yang tidak searah antara tingkat suku bunga kredit mikro dengan </w:t>
      </w:r>
      <w:r w:rsidRPr="00507FB9">
        <w:rPr>
          <w:rFonts w:ascii="Times New Roman" w:hAnsi="Times New Roman" w:cs="Times New Roman"/>
          <w:i/>
          <w:sz w:val="24"/>
          <w:szCs w:val="24"/>
        </w:rPr>
        <w:t>Return On Equity</w:t>
      </w:r>
      <w:r>
        <w:rPr>
          <w:rFonts w:ascii="Times New Roman" w:hAnsi="Times New Roman" w:cs="Times New Roman"/>
          <w:sz w:val="24"/>
          <w:szCs w:val="24"/>
        </w:rPr>
        <w:t xml:space="preserve"> (ROE). Setiap penambahan tingkat suku bunga kredit mikro sebesar satu persen akan mengurangi </w:t>
      </w:r>
      <w:r w:rsidRPr="00507FB9">
        <w:rPr>
          <w:rFonts w:ascii="Times New Roman" w:hAnsi="Times New Roman" w:cs="Times New Roman"/>
          <w:i/>
          <w:sz w:val="24"/>
          <w:szCs w:val="24"/>
        </w:rPr>
        <w:t>Return On Equity</w:t>
      </w:r>
      <w:r>
        <w:rPr>
          <w:rFonts w:ascii="Times New Roman" w:hAnsi="Times New Roman" w:cs="Times New Roman"/>
          <w:sz w:val="24"/>
          <w:szCs w:val="24"/>
        </w:rPr>
        <w:t xml:space="preserve"> (ROE) sebesar – 6,401.</w:t>
      </w:r>
    </w:p>
    <w:p w:rsidR="00062996" w:rsidRDefault="00062996" w:rsidP="00062996">
      <w:pPr>
        <w:autoSpaceDE w:val="0"/>
        <w:autoSpaceDN w:val="0"/>
        <w:adjustRightInd w:val="0"/>
        <w:spacing w:after="0" w:line="480" w:lineRule="auto"/>
        <w:jc w:val="both"/>
        <w:rPr>
          <w:rFonts w:ascii="Times New Roman" w:hAnsi="Times New Roman" w:cs="Times New Roman"/>
          <w:sz w:val="24"/>
          <w:szCs w:val="24"/>
        </w:rPr>
      </w:pPr>
    </w:p>
    <w:p w:rsidR="00062996" w:rsidRPr="00507FB9" w:rsidRDefault="00062996" w:rsidP="008E0824">
      <w:pPr>
        <w:pStyle w:val="ListParagraph"/>
        <w:numPr>
          <w:ilvl w:val="2"/>
          <w:numId w:val="6"/>
        </w:numPr>
        <w:autoSpaceDE w:val="0"/>
        <w:autoSpaceDN w:val="0"/>
        <w:adjustRightInd w:val="0"/>
        <w:spacing w:after="0" w:line="480" w:lineRule="auto"/>
        <w:ind w:left="709" w:hanging="709"/>
        <w:jc w:val="both"/>
        <w:rPr>
          <w:rFonts w:ascii="Times New Roman" w:hAnsi="Times New Roman" w:cs="Times New Roman"/>
          <w:b/>
          <w:sz w:val="24"/>
          <w:szCs w:val="24"/>
        </w:rPr>
      </w:pPr>
      <w:r w:rsidRPr="00507FB9">
        <w:rPr>
          <w:rFonts w:ascii="Times New Roman" w:hAnsi="Times New Roman" w:cs="Times New Roman"/>
          <w:b/>
          <w:sz w:val="24"/>
          <w:szCs w:val="24"/>
        </w:rPr>
        <w:t>Analisis Koefisien Korelasi</w:t>
      </w:r>
    </w:p>
    <w:p w:rsidR="00062996" w:rsidRDefault="00062996" w:rsidP="00062996">
      <w:pPr>
        <w:autoSpaceDE w:val="0"/>
        <w:autoSpaceDN w:val="0"/>
        <w:adjustRightInd w:val="0"/>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Merupakan analisis yang digunakan untuk mengetahui hubungan antara variabel bebas dengan variabel bergantung secara bersama-sama dan untuk mengukur seberapa besar variasi perubahan variabel bebas mampu menjelaskan variasi perubahan variabel terkait (Sugiyono, 2009:248).</w:t>
      </w:r>
    </w:p>
    <w:p w:rsidR="00062996" w:rsidRDefault="00062996" w:rsidP="00062996">
      <w:pPr>
        <w:autoSpaceDE w:val="0"/>
        <w:autoSpaceDN w:val="0"/>
        <w:adjustRightInd w:val="0"/>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Analisis koefieisen korelasi ini digunakan untuk mengetahui arah dan kuatnya hubungan antara dua variabel independen atau lebih secara bersama-sama dengan satu variabel dependen.</w:t>
      </w:r>
    </w:p>
    <w:p w:rsidR="00062996" w:rsidRDefault="00062996" w:rsidP="00062996">
      <w:pPr>
        <w:autoSpaceDE w:val="0"/>
        <w:autoSpaceDN w:val="0"/>
        <w:adjustRightInd w:val="0"/>
        <w:spacing w:after="0" w:line="480" w:lineRule="auto"/>
        <w:rPr>
          <w:rFonts w:ascii="Times New Roman" w:hAnsi="Times New Roman" w:cs="Times New Roman"/>
          <w:b/>
          <w:sz w:val="24"/>
          <w:szCs w:val="24"/>
        </w:rPr>
      </w:pPr>
    </w:p>
    <w:p w:rsidR="00062996" w:rsidRDefault="00062996" w:rsidP="00062996">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4.8</w:t>
      </w:r>
    </w:p>
    <w:tbl>
      <w:tblPr>
        <w:tblpPr w:leftFromText="180" w:rightFromText="180" w:vertAnchor="text" w:horzAnchor="page" w:tblpX="3466" w:tblpY="29"/>
        <w:tblW w:w="587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8"/>
        <w:gridCol w:w="1030"/>
        <w:gridCol w:w="1092"/>
        <w:gridCol w:w="1476"/>
        <w:gridCol w:w="1476"/>
      </w:tblGrid>
      <w:tr w:rsidR="00062996" w:rsidRPr="00462243" w:rsidTr="007B182D">
        <w:trPr>
          <w:cantSplit/>
        </w:trPr>
        <w:tc>
          <w:tcPr>
            <w:tcW w:w="5872" w:type="dxa"/>
            <w:gridSpan w:val="5"/>
            <w:tcBorders>
              <w:top w:val="nil"/>
              <w:left w:val="nil"/>
              <w:bottom w:val="nil"/>
              <w:right w:val="nil"/>
            </w:tcBorders>
            <w:shd w:val="clear" w:color="auto" w:fill="FFFFFF"/>
            <w:vAlign w:val="center"/>
          </w:tcPr>
          <w:p w:rsidR="00062996" w:rsidRPr="00462243" w:rsidRDefault="00062996" w:rsidP="007B182D">
            <w:pPr>
              <w:autoSpaceDE w:val="0"/>
              <w:autoSpaceDN w:val="0"/>
              <w:adjustRightInd w:val="0"/>
              <w:spacing w:after="0" w:line="480" w:lineRule="auto"/>
              <w:ind w:left="60" w:right="60"/>
              <w:jc w:val="center"/>
              <w:rPr>
                <w:rFonts w:ascii="Times New Roman" w:hAnsi="Times New Roman" w:cs="Times New Roman"/>
                <w:i/>
                <w:color w:val="000000"/>
                <w:sz w:val="24"/>
                <w:szCs w:val="24"/>
              </w:rPr>
            </w:pPr>
            <w:r w:rsidRPr="00462243">
              <w:rPr>
                <w:rFonts w:ascii="Times New Roman" w:hAnsi="Times New Roman" w:cs="Times New Roman"/>
                <w:b/>
                <w:bCs/>
                <w:i/>
                <w:color w:val="000000"/>
                <w:sz w:val="24"/>
                <w:szCs w:val="24"/>
              </w:rPr>
              <w:t>Model Summary</w:t>
            </w:r>
            <w:r w:rsidRPr="00462243">
              <w:rPr>
                <w:rFonts w:ascii="Times New Roman" w:hAnsi="Times New Roman" w:cs="Times New Roman"/>
                <w:b/>
                <w:bCs/>
                <w:i/>
                <w:color w:val="000000"/>
                <w:sz w:val="24"/>
                <w:szCs w:val="24"/>
                <w:vertAlign w:val="superscript"/>
              </w:rPr>
              <w:t>b</w:t>
            </w:r>
          </w:p>
        </w:tc>
      </w:tr>
      <w:tr w:rsidR="00062996" w:rsidRPr="00462243" w:rsidTr="007B182D">
        <w:trPr>
          <w:cantSplit/>
        </w:trPr>
        <w:tc>
          <w:tcPr>
            <w:tcW w:w="798"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062996" w:rsidRPr="00462243"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462243">
              <w:rPr>
                <w:rFonts w:ascii="Times New Roman" w:hAnsi="Times New Roman" w:cs="Times New Roman"/>
                <w:color w:val="000000"/>
                <w:sz w:val="24"/>
                <w:szCs w:val="24"/>
              </w:rPr>
              <w:t>Model</w:t>
            </w:r>
          </w:p>
        </w:tc>
        <w:tc>
          <w:tcPr>
            <w:tcW w:w="1030" w:type="dxa"/>
            <w:tcBorders>
              <w:top w:val="single" w:sz="16" w:space="0" w:color="000000"/>
              <w:left w:val="single" w:sz="16" w:space="0" w:color="000000"/>
              <w:bottom w:val="single" w:sz="16" w:space="0" w:color="000000"/>
            </w:tcBorders>
            <w:shd w:val="clear" w:color="auto" w:fill="FFFFFF"/>
            <w:vAlign w:val="bottom"/>
          </w:tcPr>
          <w:p w:rsidR="00062996" w:rsidRPr="00462243"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462243">
              <w:rPr>
                <w:rFonts w:ascii="Times New Roman" w:hAnsi="Times New Roman" w:cs="Times New Roman"/>
                <w:color w:val="000000"/>
                <w:sz w:val="24"/>
                <w:szCs w:val="24"/>
              </w:rPr>
              <w:t>R</w:t>
            </w:r>
          </w:p>
        </w:tc>
        <w:tc>
          <w:tcPr>
            <w:tcW w:w="1092" w:type="dxa"/>
            <w:tcBorders>
              <w:top w:val="single" w:sz="16" w:space="0" w:color="000000"/>
              <w:bottom w:val="single" w:sz="16" w:space="0" w:color="000000"/>
            </w:tcBorders>
            <w:shd w:val="clear" w:color="auto" w:fill="FFFFFF"/>
            <w:vAlign w:val="bottom"/>
          </w:tcPr>
          <w:p w:rsidR="00062996" w:rsidRPr="00462243"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462243">
              <w:rPr>
                <w:rFonts w:ascii="Times New Roman" w:hAnsi="Times New Roman" w:cs="Times New Roman"/>
                <w:color w:val="000000"/>
                <w:sz w:val="24"/>
                <w:szCs w:val="24"/>
              </w:rPr>
              <w:t>R Square</w:t>
            </w:r>
          </w:p>
        </w:tc>
        <w:tc>
          <w:tcPr>
            <w:tcW w:w="1476" w:type="dxa"/>
            <w:tcBorders>
              <w:top w:val="single" w:sz="16" w:space="0" w:color="000000"/>
              <w:bottom w:val="single" w:sz="16" w:space="0" w:color="000000"/>
            </w:tcBorders>
            <w:shd w:val="clear" w:color="auto" w:fill="FFFFFF"/>
            <w:vAlign w:val="bottom"/>
          </w:tcPr>
          <w:p w:rsidR="00062996" w:rsidRPr="00462243"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462243">
              <w:rPr>
                <w:rFonts w:ascii="Times New Roman" w:hAnsi="Times New Roman" w:cs="Times New Roman"/>
                <w:color w:val="000000"/>
                <w:sz w:val="24"/>
                <w:szCs w:val="24"/>
              </w:rPr>
              <w:t>Adjusted R Square</w:t>
            </w:r>
          </w:p>
        </w:tc>
        <w:tc>
          <w:tcPr>
            <w:tcW w:w="1476" w:type="dxa"/>
            <w:tcBorders>
              <w:top w:val="single" w:sz="16" w:space="0" w:color="000000"/>
              <w:bottom w:val="single" w:sz="16" w:space="0" w:color="000000"/>
              <w:right w:val="single" w:sz="16" w:space="0" w:color="000000"/>
            </w:tcBorders>
            <w:shd w:val="clear" w:color="auto" w:fill="FFFFFF"/>
            <w:vAlign w:val="bottom"/>
          </w:tcPr>
          <w:p w:rsidR="00062996" w:rsidRPr="00462243"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462243">
              <w:rPr>
                <w:rFonts w:ascii="Times New Roman" w:hAnsi="Times New Roman" w:cs="Times New Roman"/>
                <w:color w:val="000000"/>
                <w:sz w:val="24"/>
                <w:szCs w:val="24"/>
              </w:rPr>
              <w:t>Std. Error of the Estimate</w:t>
            </w:r>
          </w:p>
        </w:tc>
      </w:tr>
      <w:tr w:rsidR="00062996" w:rsidRPr="00462243" w:rsidTr="007B182D">
        <w:trPr>
          <w:cantSplit/>
        </w:trPr>
        <w:tc>
          <w:tcPr>
            <w:tcW w:w="798" w:type="dxa"/>
            <w:tcBorders>
              <w:top w:val="single" w:sz="16" w:space="0" w:color="000000"/>
              <w:left w:val="single" w:sz="16" w:space="0" w:color="000000"/>
              <w:bottom w:val="single" w:sz="16" w:space="0" w:color="000000"/>
              <w:right w:val="single" w:sz="16" w:space="0" w:color="000000"/>
            </w:tcBorders>
            <w:shd w:val="clear" w:color="auto" w:fill="FFFFFF"/>
          </w:tcPr>
          <w:p w:rsidR="00062996" w:rsidRPr="00462243"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462243">
              <w:rPr>
                <w:rFonts w:ascii="Times New Roman" w:hAnsi="Times New Roman" w:cs="Times New Roman"/>
                <w:color w:val="000000"/>
                <w:sz w:val="24"/>
                <w:szCs w:val="24"/>
              </w:rPr>
              <w:t>1</w:t>
            </w:r>
          </w:p>
        </w:tc>
        <w:tc>
          <w:tcPr>
            <w:tcW w:w="1030" w:type="dxa"/>
            <w:tcBorders>
              <w:top w:val="single" w:sz="16" w:space="0" w:color="000000"/>
              <w:left w:val="single" w:sz="16" w:space="0" w:color="000000"/>
              <w:bottom w:val="single" w:sz="16" w:space="0" w:color="000000"/>
            </w:tcBorders>
            <w:shd w:val="clear" w:color="auto" w:fill="FFFFFF"/>
            <w:vAlign w:val="center"/>
          </w:tcPr>
          <w:p w:rsidR="00062996" w:rsidRPr="0046224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62243">
              <w:rPr>
                <w:rFonts w:ascii="Times New Roman" w:hAnsi="Times New Roman" w:cs="Times New Roman"/>
                <w:color w:val="000000"/>
                <w:sz w:val="24"/>
                <w:szCs w:val="24"/>
              </w:rPr>
              <w:t>,499</w:t>
            </w:r>
            <w:r w:rsidRPr="00462243">
              <w:rPr>
                <w:rFonts w:ascii="Times New Roman" w:hAnsi="Times New Roman" w:cs="Times New Roman"/>
                <w:color w:val="000000"/>
                <w:sz w:val="24"/>
                <w:szCs w:val="24"/>
                <w:vertAlign w:val="superscript"/>
              </w:rPr>
              <w:t>a</w:t>
            </w:r>
          </w:p>
        </w:tc>
        <w:tc>
          <w:tcPr>
            <w:tcW w:w="1092" w:type="dxa"/>
            <w:tcBorders>
              <w:top w:val="single" w:sz="16" w:space="0" w:color="000000"/>
              <w:bottom w:val="single" w:sz="16" w:space="0" w:color="000000"/>
            </w:tcBorders>
            <w:shd w:val="clear" w:color="auto" w:fill="FFFFFF"/>
            <w:vAlign w:val="center"/>
          </w:tcPr>
          <w:p w:rsidR="00062996" w:rsidRPr="0046224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62243">
              <w:rPr>
                <w:rFonts w:ascii="Times New Roman" w:hAnsi="Times New Roman" w:cs="Times New Roman"/>
                <w:color w:val="000000"/>
                <w:sz w:val="24"/>
                <w:szCs w:val="24"/>
              </w:rPr>
              <w:t>,249</w:t>
            </w:r>
          </w:p>
        </w:tc>
        <w:tc>
          <w:tcPr>
            <w:tcW w:w="1476" w:type="dxa"/>
            <w:tcBorders>
              <w:top w:val="single" w:sz="16" w:space="0" w:color="000000"/>
              <w:bottom w:val="single" w:sz="16" w:space="0" w:color="000000"/>
            </w:tcBorders>
            <w:shd w:val="clear" w:color="auto" w:fill="FFFFFF"/>
            <w:vAlign w:val="center"/>
          </w:tcPr>
          <w:p w:rsidR="00062996" w:rsidRPr="0046224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62243">
              <w:rPr>
                <w:rFonts w:ascii="Times New Roman" w:hAnsi="Times New Roman" w:cs="Times New Roman"/>
                <w:color w:val="000000"/>
                <w:sz w:val="24"/>
                <w:szCs w:val="24"/>
              </w:rPr>
              <w:t>,161</w:t>
            </w:r>
          </w:p>
        </w:tc>
        <w:tc>
          <w:tcPr>
            <w:tcW w:w="1476" w:type="dxa"/>
            <w:tcBorders>
              <w:top w:val="single" w:sz="16" w:space="0" w:color="000000"/>
              <w:bottom w:val="single" w:sz="16" w:space="0" w:color="000000"/>
              <w:right w:val="single" w:sz="16" w:space="0" w:color="000000"/>
            </w:tcBorders>
            <w:shd w:val="clear" w:color="auto" w:fill="FFFFFF"/>
            <w:vAlign w:val="center"/>
          </w:tcPr>
          <w:p w:rsidR="00062996" w:rsidRPr="00462243"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462243">
              <w:rPr>
                <w:rFonts w:ascii="Times New Roman" w:hAnsi="Times New Roman" w:cs="Times New Roman"/>
                <w:color w:val="000000"/>
                <w:sz w:val="24"/>
                <w:szCs w:val="24"/>
              </w:rPr>
              <w:t>3,62594</w:t>
            </w:r>
          </w:p>
        </w:tc>
      </w:tr>
    </w:tbl>
    <w:p w:rsidR="00062996" w:rsidRPr="000F0B71" w:rsidRDefault="00062996" w:rsidP="00062996">
      <w:pPr>
        <w:autoSpaceDE w:val="0"/>
        <w:autoSpaceDN w:val="0"/>
        <w:adjustRightInd w:val="0"/>
        <w:spacing w:after="0" w:line="480" w:lineRule="auto"/>
        <w:jc w:val="center"/>
        <w:rPr>
          <w:rFonts w:ascii="Times New Roman" w:hAnsi="Times New Roman" w:cs="Times New Roman"/>
          <w:b/>
          <w:sz w:val="24"/>
          <w:szCs w:val="24"/>
          <w:vertAlign w:val="superscript"/>
        </w:rPr>
      </w:pPr>
    </w:p>
    <w:p w:rsidR="00062996" w:rsidRPr="00462243" w:rsidRDefault="00062996" w:rsidP="00062996">
      <w:pPr>
        <w:autoSpaceDE w:val="0"/>
        <w:autoSpaceDN w:val="0"/>
        <w:adjustRightInd w:val="0"/>
        <w:spacing w:after="0" w:line="240" w:lineRule="auto"/>
        <w:rPr>
          <w:rFonts w:ascii="Times New Roman" w:hAnsi="Times New Roman" w:cs="Times New Roman"/>
          <w:sz w:val="24"/>
          <w:szCs w:val="24"/>
        </w:rPr>
      </w:pPr>
    </w:p>
    <w:p w:rsidR="00062996" w:rsidRPr="00462243" w:rsidRDefault="00062996" w:rsidP="00062996">
      <w:pPr>
        <w:autoSpaceDE w:val="0"/>
        <w:autoSpaceDN w:val="0"/>
        <w:adjustRightInd w:val="0"/>
        <w:spacing w:after="0" w:line="400" w:lineRule="atLeast"/>
        <w:rPr>
          <w:rFonts w:ascii="Times New Roman" w:hAnsi="Times New Roman" w:cs="Times New Roman"/>
          <w:sz w:val="24"/>
          <w:szCs w:val="24"/>
        </w:rPr>
      </w:pPr>
    </w:p>
    <w:p w:rsidR="00062996" w:rsidRPr="001223DB" w:rsidRDefault="00062996" w:rsidP="00062996">
      <w:pPr>
        <w:autoSpaceDE w:val="0"/>
        <w:autoSpaceDN w:val="0"/>
        <w:adjustRightInd w:val="0"/>
        <w:spacing w:after="0" w:line="240" w:lineRule="auto"/>
        <w:rPr>
          <w:rFonts w:ascii="Times New Roman" w:hAnsi="Times New Roman" w:cs="Times New Roman"/>
          <w:b/>
          <w:sz w:val="24"/>
          <w:szCs w:val="24"/>
        </w:rPr>
      </w:pPr>
    </w:p>
    <w:p w:rsidR="00062996" w:rsidRPr="001223DB" w:rsidRDefault="00062996" w:rsidP="008E0824">
      <w:pPr>
        <w:pStyle w:val="ListParagraph"/>
        <w:numPr>
          <w:ilvl w:val="1"/>
          <w:numId w:val="3"/>
        </w:numPr>
        <w:autoSpaceDE w:val="0"/>
        <w:autoSpaceDN w:val="0"/>
        <w:adjustRightInd w:val="0"/>
        <w:spacing w:after="0" w:line="240" w:lineRule="auto"/>
        <w:ind w:left="709" w:hanging="283"/>
        <w:rPr>
          <w:rFonts w:ascii="Times New Roman" w:hAnsi="Times New Roman" w:cs="Times New Roman"/>
          <w:sz w:val="24"/>
          <w:szCs w:val="24"/>
        </w:rPr>
      </w:pPr>
      <w:r w:rsidRPr="001223DB">
        <w:rPr>
          <w:rFonts w:ascii="Times New Roman" w:hAnsi="Times New Roman" w:cs="Times New Roman"/>
          <w:sz w:val="24"/>
          <w:szCs w:val="24"/>
        </w:rPr>
        <w:t xml:space="preserve">Predictors: (Constant), suku bunga </w:t>
      </w:r>
      <w:r>
        <w:rPr>
          <w:rFonts w:ascii="Times New Roman" w:hAnsi="Times New Roman" w:cs="Times New Roman"/>
          <w:sz w:val="24"/>
          <w:szCs w:val="24"/>
        </w:rPr>
        <w:t xml:space="preserve">kredit </w:t>
      </w:r>
      <w:r w:rsidRPr="001223DB">
        <w:rPr>
          <w:rFonts w:ascii="Times New Roman" w:hAnsi="Times New Roman" w:cs="Times New Roman"/>
          <w:sz w:val="24"/>
          <w:szCs w:val="24"/>
        </w:rPr>
        <w:t>mikro, Kredit Mikro</w:t>
      </w:r>
    </w:p>
    <w:p w:rsidR="00062996" w:rsidRPr="001223DB" w:rsidRDefault="00062996" w:rsidP="008E0824">
      <w:pPr>
        <w:pStyle w:val="ListParagraph"/>
        <w:numPr>
          <w:ilvl w:val="1"/>
          <w:numId w:val="3"/>
        </w:numPr>
        <w:autoSpaceDE w:val="0"/>
        <w:autoSpaceDN w:val="0"/>
        <w:adjustRightInd w:val="0"/>
        <w:spacing w:after="0" w:line="240" w:lineRule="auto"/>
        <w:ind w:left="567" w:hanging="141"/>
        <w:rPr>
          <w:rFonts w:ascii="Times New Roman" w:hAnsi="Times New Roman" w:cs="Times New Roman"/>
          <w:sz w:val="24"/>
          <w:szCs w:val="24"/>
        </w:rPr>
      </w:pPr>
      <w:r w:rsidRPr="001223DB">
        <w:rPr>
          <w:rFonts w:ascii="Times New Roman" w:hAnsi="Times New Roman" w:cs="Times New Roman"/>
          <w:sz w:val="24"/>
          <w:szCs w:val="24"/>
        </w:rPr>
        <w:t>Dependent Variable: ROE</w:t>
      </w:r>
      <w:r w:rsidRPr="001223DB">
        <w:rPr>
          <w:rFonts w:ascii="Times New Roman" w:hAnsi="Times New Roman" w:cs="Times New Roman"/>
          <w:sz w:val="24"/>
          <w:szCs w:val="24"/>
        </w:rPr>
        <w:tab/>
      </w:r>
    </w:p>
    <w:p w:rsidR="00062996" w:rsidRDefault="00062996" w:rsidP="00062996">
      <w:pPr>
        <w:pStyle w:val="ListParagraph"/>
        <w:autoSpaceDE w:val="0"/>
        <w:autoSpaceDN w:val="0"/>
        <w:adjustRightInd w:val="0"/>
        <w:spacing w:after="0" w:line="480" w:lineRule="auto"/>
        <w:ind w:left="284"/>
        <w:jc w:val="both"/>
        <w:rPr>
          <w:rFonts w:ascii="Times New Roman" w:hAnsi="Times New Roman" w:cs="Times New Roman"/>
          <w:sz w:val="24"/>
          <w:szCs w:val="24"/>
        </w:rPr>
      </w:pPr>
      <w:r w:rsidRPr="006922F6">
        <w:rPr>
          <w:rFonts w:ascii="Times New Roman" w:hAnsi="Times New Roman" w:cs="Times New Roman"/>
          <w:b/>
          <w:sz w:val="24"/>
          <w:szCs w:val="24"/>
        </w:rPr>
        <w:t>Sumber : Data sekunder yang diolah menggunakan SPSS 22, (2015)</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Berdasarkan hasil pengolahan </w:t>
      </w:r>
      <w:r w:rsidRPr="002056FF">
        <w:rPr>
          <w:rFonts w:ascii="Times New Roman" w:hAnsi="Times New Roman" w:cs="Times New Roman"/>
          <w:i/>
          <w:sz w:val="24"/>
          <w:szCs w:val="24"/>
        </w:rPr>
        <w:t xml:space="preserve">SPSS </w:t>
      </w:r>
      <w:r>
        <w:rPr>
          <w:rFonts w:ascii="Times New Roman" w:hAnsi="Times New Roman" w:cs="Times New Roman"/>
          <w:sz w:val="24"/>
          <w:szCs w:val="24"/>
        </w:rPr>
        <w:t xml:space="preserve">22 pada Tabel 4.8 bahwa nilai R sebesar 0,499. Korelasi bertanda positif dan menunjukkan hubungan yang sedang antara jumlah pemberian kredit mikro dan tingkat suku bunga kredit mikro terhadap </w:t>
      </w:r>
      <w:r w:rsidRPr="00E0267E">
        <w:rPr>
          <w:rFonts w:ascii="Times New Roman" w:hAnsi="Times New Roman" w:cs="Times New Roman"/>
          <w:i/>
          <w:sz w:val="24"/>
          <w:szCs w:val="24"/>
        </w:rPr>
        <w:t>Return On Equity</w:t>
      </w:r>
      <w:r>
        <w:rPr>
          <w:rFonts w:ascii="Times New Roman" w:hAnsi="Times New Roman" w:cs="Times New Roman"/>
          <w:sz w:val="24"/>
          <w:szCs w:val="24"/>
        </w:rPr>
        <w:t xml:space="preserve"> (ROE), karena nilai R berada pada interval </w:t>
      </w:r>
    </w:p>
    <w:p w:rsidR="00062996" w:rsidRDefault="00062996" w:rsidP="00062996">
      <w:pPr>
        <w:pStyle w:val="ListParagraph"/>
        <w:autoSpaceDE w:val="0"/>
        <w:autoSpaceDN w:val="0"/>
        <w:adjustRightInd w:val="0"/>
        <w:spacing w:after="0" w:line="480" w:lineRule="auto"/>
        <w:ind w:left="284"/>
        <w:jc w:val="both"/>
        <w:rPr>
          <w:rFonts w:ascii="Times New Roman" w:hAnsi="Times New Roman" w:cs="Times New Roman"/>
          <w:sz w:val="24"/>
          <w:szCs w:val="24"/>
        </w:rPr>
      </w:pPr>
      <w:r>
        <w:rPr>
          <w:rFonts w:ascii="Times New Roman" w:hAnsi="Times New Roman" w:cs="Times New Roman"/>
          <w:sz w:val="24"/>
          <w:szCs w:val="24"/>
        </w:rPr>
        <w:t>0,40 – 0,599.</w:t>
      </w:r>
    </w:p>
    <w:p w:rsidR="00062996" w:rsidRDefault="00062996" w:rsidP="00062996">
      <w:pPr>
        <w:autoSpaceDE w:val="0"/>
        <w:autoSpaceDN w:val="0"/>
        <w:adjustRightInd w:val="0"/>
        <w:spacing w:after="0" w:line="480" w:lineRule="auto"/>
        <w:jc w:val="center"/>
        <w:rPr>
          <w:rFonts w:ascii="Times New Roman" w:hAnsi="Times New Roman" w:cs="Times New Roman"/>
          <w:b/>
          <w:sz w:val="24"/>
          <w:szCs w:val="24"/>
        </w:rPr>
      </w:pPr>
      <w:r w:rsidRPr="00E0267E">
        <w:rPr>
          <w:rFonts w:ascii="Times New Roman" w:hAnsi="Times New Roman" w:cs="Times New Roman"/>
          <w:b/>
          <w:sz w:val="24"/>
          <w:szCs w:val="24"/>
        </w:rPr>
        <w:t>Pedoman Interprestasi terhadap Koefisen Korelasi</w:t>
      </w:r>
    </w:p>
    <w:tbl>
      <w:tblPr>
        <w:tblStyle w:val="TableGrid"/>
        <w:tblW w:w="0" w:type="auto"/>
        <w:tblLook w:val="04A0" w:firstRow="1" w:lastRow="0" w:firstColumn="1" w:lastColumn="0" w:noHBand="0" w:noVBand="1"/>
      </w:tblPr>
      <w:tblGrid>
        <w:gridCol w:w="4076"/>
        <w:gridCol w:w="4077"/>
      </w:tblGrid>
      <w:tr w:rsidR="00062996" w:rsidTr="007B182D">
        <w:tc>
          <w:tcPr>
            <w:tcW w:w="4076" w:type="dxa"/>
          </w:tcPr>
          <w:p w:rsidR="00062996" w:rsidRDefault="00062996" w:rsidP="007B182D">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Interval Koefisien</w:t>
            </w:r>
          </w:p>
        </w:tc>
        <w:tc>
          <w:tcPr>
            <w:tcW w:w="4077" w:type="dxa"/>
          </w:tcPr>
          <w:p w:rsidR="00062996" w:rsidRDefault="00062996" w:rsidP="007B182D">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Tingkat Hubungan</w:t>
            </w:r>
          </w:p>
        </w:tc>
      </w:tr>
      <w:tr w:rsidR="00062996" w:rsidTr="007B182D">
        <w:tc>
          <w:tcPr>
            <w:tcW w:w="4076" w:type="dxa"/>
          </w:tcPr>
          <w:p w:rsidR="00062996" w:rsidRPr="00B01C43" w:rsidRDefault="00062996" w:rsidP="007B182D">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sz w:val="24"/>
                <w:szCs w:val="24"/>
              </w:rPr>
            </w:pPr>
            <w:r>
              <w:rPr>
                <w:rFonts w:ascii="Times New Roman" w:hAnsi="Times New Roman" w:cs="Times New Roman"/>
                <w:sz w:val="24"/>
                <w:szCs w:val="24"/>
              </w:rPr>
              <w:t>0,00 – 0,19</w:t>
            </w:r>
          </w:p>
        </w:tc>
        <w:tc>
          <w:tcPr>
            <w:tcW w:w="4077" w:type="dxa"/>
          </w:tcPr>
          <w:p w:rsidR="00062996" w:rsidRPr="00B01C43" w:rsidRDefault="00062996" w:rsidP="007B182D">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sz w:val="24"/>
                <w:szCs w:val="24"/>
              </w:rPr>
            </w:pPr>
            <w:r w:rsidRPr="00B01C43">
              <w:rPr>
                <w:rFonts w:ascii="Times New Roman" w:hAnsi="Times New Roman" w:cs="Times New Roman"/>
                <w:sz w:val="24"/>
                <w:szCs w:val="24"/>
              </w:rPr>
              <w:t>Sangat Rendah</w:t>
            </w:r>
          </w:p>
        </w:tc>
      </w:tr>
      <w:tr w:rsidR="00062996" w:rsidTr="007B182D">
        <w:tc>
          <w:tcPr>
            <w:tcW w:w="4076" w:type="dxa"/>
          </w:tcPr>
          <w:p w:rsidR="00062996" w:rsidRPr="00B01C43" w:rsidRDefault="00062996" w:rsidP="007B182D">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sz w:val="24"/>
                <w:szCs w:val="24"/>
              </w:rPr>
            </w:pPr>
            <w:r w:rsidRPr="00B01C43">
              <w:rPr>
                <w:rFonts w:ascii="Times New Roman" w:hAnsi="Times New Roman" w:cs="Times New Roman"/>
                <w:sz w:val="24"/>
                <w:szCs w:val="24"/>
              </w:rPr>
              <w:t>0,20 – 0,339</w:t>
            </w:r>
          </w:p>
        </w:tc>
        <w:tc>
          <w:tcPr>
            <w:tcW w:w="4077" w:type="dxa"/>
          </w:tcPr>
          <w:p w:rsidR="00062996" w:rsidRPr="00B01C43" w:rsidRDefault="00062996" w:rsidP="007B182D">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sz w:val="24"/>
                <w:szCs w:val="24"/>
              </w:rPr>
            </w:pPr>
            <w:r w:rsidRPr="00B01C43">
              <w:rPr>
                <w:rFonts w:ascii="Times New Roman" w:hAnsi="Times New Roman" w:cs="Times New Roman"/>
                <w:sz w:val="24"/>
                <w:szCs w:val="24"/>
              </w:rPr>
              <w:t>Rendah</w:t>
            </w:r>
          </w:p>
        </w:tc>
      </w:tr>
      <w:tr w:rsidR="00062996" w:rsidTr="007B182D">
        <w:tc>
          <w:tcPr>
            <w:tcW w:w="4076" w:type="dxa"/>
          </w:tcPr>
          <w:p w:rsidR="00062996" w:rsidRPr="006922F6" w:rsidRDefault="00062996" w:rsidP="007B182D">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b/>
                <w:sz w:val="24"/>
                <w:szCs w:val="24"/>
              </w:rPr>
            </w:pPr>
            <w:r>
              <w:rPr>
                <w:rFonts w:ascii="Times New Roman" w:hAnsi="Times New Roman" w:cs="Times New Roman"/>
                <w:b/>
                <w:sz w:val="24"/>
                <w:szCs w:val="24"/>
              </w:rPr>
              <w:t>0,40 – 0,5</w:t>
            </w:r>
            <w:r w:rsidRPr="006922F6">
              <w:rPr>
                <w:rFonts w:ascii="Times New Roman" w:hAnsi="Times New Roman" w:cs="Times New Roman"/>
                <w:b/>
                <w:sz w:val="24"/>
                <w:szCs w:val="24"/>
              </w:rPr>
              <w:t>99</w:t>
            </w:r>
          </w:p>
        </w:tc>
        <w:tc>
          <w:tcPr>
            <w:tcW w:w="4077" w:type="dxa"/>
          </w:tcPr>
          <w:p w:rsidR="00062996" w:rsidRPr="006922F6" w:rsidRDefault="00062996" w:rsidP="007B182D">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b/>
                <w:sz w:val="24"/>
                <w:szCs w:val="24"/>
              </w:rPr>
            </w:pPr>
            <w:r w:rsidRPr="006922F6">
              <w:rPr>
                <w:rFonts w:ascii="Times New Roman" w:hAnsi="Times New Roman" w:cs="Times New Roman"/>
                <w:b/>
                <w:sz w:val="24"/>
                <w:szCs w:val="24"/>
              </w:rPr>
              <w:t>Sedang</w:t>
            </w:r>
          </w:p>
        </w:tc>
      </w:tr>
      <w:tr w:rsidR="00062996" w:rsidTr="007B182D">
        <w:tc>
          <w:tcPr>
            <w:tcW w:w="4076" w:type="dxa"/>
          </w:tcPr>
          <w:p w:rsidR="00062996" w:rsidRPr="00B01C43" w:rsidRDefault="00062996" w:rsidP="007B182D">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sz w:val="24"/>
                <w:szCs w:val="24"/>
              </w:rPr>
            </w:pPr>
            <w:r w:rsidRPr="00B01C43">
              <w:rPr>
                <w:rFonts w:ascii="Times New Roman" w:hAnsi="Times New Roman" w:cs="Times New Roman"/>
                <w:sz w:val="24"/>
                <w:szCs w:val="24"/>
              </w:rPr>
              <w:t>0,60 – 0,799</w:t>
            </w:r>
          </w:p>
        </w:tc>
        <w:tc>
          <w:tcPr>
            <w:tcW w:w="4077" w:type="dxa"/>
          </w:tcPr>
          <w:p w:rsidR="00062996" w:rsidRPr="00B01C43" w:rsidRDefault="00062996" w:rsidP="007B182D">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sz w:val="24"/>
                <w:szCs w:val="24"/>
              </w:rPr>
            </w:pPr>
            <w:r w:rsidRPr="00B01C43">
              <w:rPr>
                <w:rFonts w:ascii="Times New Roman" w:hAnsi="Times New Roman" w:cs="Times New Roman"/>
                <w:sz w:val="24"/>
                <w:szCs w:val="24"/>
              </w:rPr>
              <w:t>Kuat</w:t>
            </w:r>
          </w:p>
        </w:tc>
      </w:tr>
      <w:tr w:rsidR="00062996" w:rsidTr="007B182D">
        <w:tc>
          <w:tcPr>
            <w:tcW w:w="4076" w:type="dxa"/>
          </w:tcPr>
          <w:p w:rsidR="00062996" w:rsidRPr="006922F6" w:rsidRDefault="00062996" w:rsidP="007B182D">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sz w:val="24"/>
                <w:szCs w:val="24"/>
              </w:rPr>
            </w:pPr>
            <w:r w:rsidRPr="006922F6">
              <w:rPr>
                <w:rFonts w:ascii="Times New Roman" w:hAnsi="Times New Roman" w:cs="Times New Roman"/>
                <w:sz w:val="24"/>
                <w:szCs w:val="24"/>
              </w:rPr>
              <w:t>0,80 – 1,000</w:t>
            </w:r>
          </w:p>
        </w:tc>
        <w:tc>
          <w:tcPr>
            <w:tcW w:w="4077" w:type="dxa"/>
          </w:tcPr>
          <w:p w:rsidR="00062996" w:rsidRPr="006922F6" w:rsidRDefault="00062996" w:rsidP="007B182D">
            <w:pPr>
              <w:pStyle w:val="ListParagraph"/>
              <w:tabs>
                <w:tab w:val="center" w:pos="4328"/>
                <w:tab w:val="left" w:pos="5007"/>
              </w:tabs>
              <w:autoSpaceDE w:val="0"/>
              <w:autoSpaceDN w:val="0"/>
              <w:adjustRightInd w:val="0"/>
              <w:spacing w:line="480" w:lineRule="auto"/>
              <w:ind w:left="0"/>
              <w:jc w:val="center"/>
              <w:rPr>
                <w:rFonts w:ascii="Times New Roman" w:hAnsi="Times New Roman" w:cs="Times New Roman"/>
                <w:sz w:val="24"/>
                <w:szCs w:val="24"/>
              </w:rPr>
            </w:pPr>
            <w:r w:rsidRPr="006922F6">
              <w:rPr>
                <w:rFonts w:ascii="Times New Roman" w:hAnsi="Times New Roman" w:cs="Times New Roman"/>
                <w:sz w:val="24"/>
                <w:szCs w:val="24"/>
              </w:rPr>
              <w:t>Sangat Kuat</w:t>
            </w:r>
          </w:p>
        </w:tc>
      </w:tr>
    </w:tbl>
    <w:p w:rsidR="00062996" w:rsidRDefault="00062996" w:rsidP="00062996">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Sumber : Sugiyono (2009:250)</w:t>
      </w:r>
    </w:p>
    <w:p w:rsidR="00062996" w:rsidRDefault="00062996" w:rsidP="00062996">
      <w:pPr>
        <w:autoSpaceDE w:val="0"/>
        <w:autoSpaceDN w:val="0"/>
        <w:adjustRightInd w:val="0"/>
        <w:spacing w:after="0" w:line="480" w:lineRule="auto"/>
        <w:jc w:val="both"/>
        <w:rPr>
          <w:rFonts w:ascii="Times New Roman" w:hAnsi="Times New Roman" w:cs="Times New Roman"/>
          <w:b/>
          <w:sz w:val="24"/>
          <w:szCs w:val="24"/>
        </w:rPr>
      </w:pPr>
    </w:p>
    <w:p w:rsidR="00062996" w:rsidRPr="000F0B71" w:rsidRDefault="00062996" w:rsidP="008E0824">
      <w:pPr>
        <w:pStyle w:val="ListParagraph"/>
        <w:numPr>
          <w:ilvl w:val="2"/>
          <w:numId w:val="6"/>
        </w:numPr>
        <w:autoSpaceDE w:val="0"/>
        <w:autoSpaceDN w:val="0"/>
        <w:adjustRightInd w:val="0"/>
        <w:spacing w:after="0" w:line="480" w:lineRule="auto"/>
        <w:ind w:left="567" w:hanging="709"/>
        <w:jc w:val="both"/>
        <w:rPr>
          <w:rFonts w:ascii="Times New Roman" w:hAnsi="Times New Roman" w:cs="Times New Roman"/>
          <w:b/>
          <w:sz w:val="24"/>
          <w:szCs w:val="24"/>
        </w:rPr>
      </w:pPr>
      <w:r w:rsidRPr="000F0B71">
        <w:rPr>
          <w:rFonts w:ascii="Times New Roman" w:hAnsi="Times New Roman" w:cs="Times New Roman"/>
          <w:b/>
          <w:sz w:val="24"/>
          <w:szCs w:val="24"/>
        </w:rPr>
        <w:t>Analisis Koefisien Determinasi (R</w:t>
      </w:r>
      <w:r w:rsidRPr="000F0B71">
        <w:rPr>
          <w:rFonts w:ascii="Times New Roman" w:hAnsi="Times New Roman" w:cs="Times New Roman"/>
          <w:b/>
          <w:sz w:val="24"/>
          <w:szCs w:val="24"/>
          <w:vertAlign w:val="superscript"/>
        </w:rPr>
        <w:t>2</w:t>
      </w:r>
      <w:r w:rsidRPr="000F0B71">
        <w:rPr>
          <w:rFonts w:ascii="Times New Roman" w:hAnsi="Times New Roman" w:cs="Times New Roman"/>
          <w:b/>
          <w:sz w:val="24"/>
          <w:szCs w:val="24"/>
        </w:rPr>
        <w:t>)</w:t>
      </w:r>
    </w:p>
    <w:p w:rsidR="00062996" w:rsidRDefault="00062996" w:rsidP="00062996">
      <w:pPr>
        <w:pStyle w:val="ListParagraph"/>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Koefisien Determinasi digunakan untuk mengetahui besarnya pengaruh variabel independen yaitu jumlah pemberian kredit mikro dan tingkat suku bunga </w:t>
      </w:r>
      <w:r>
        <w:rPr>
          <w:rFonts w:ascii="Times New Roman" w:hAnsi="Times New Roman" w:cs="Times New Roman"/>
          <w:sz w:val="24"/>
          <w:szCs w:val="24"/>
        </w:rPr>
        <w:lastRenderedPageBreak/>
        <w:t xml:space="preserve">kredit mikro terhadap </w:t>
      </w:r>
      <w:r w:rsidRPr="00E0267E">
        <w:rPr>
          <w:rFonts w:ascii="Times New Roman" w:hAnsi="Times New Roman" w:cs="Times New Roman"/>
          <w:i/>
          <w:sz w:val="24"/>
          <w:szCs w:val="24"/>
        </w:rPr>
        <w:t>Return On Equity</w:t>
      </w:r>
      <w:r>
        <w:rPr>
          <w:rFonts w:ascii="Times New Roman" w:hAnsi="Times New Roman" w:cs="Times New Roman"/>
          <w:sz w:val="24"/>
          <w:szCs w:val="24"/>
        </w:rPr>
        <w:t xml:space="preserve"> (ROE) pada Bank bjb Tbk. Persentase pengaruh variabel bebas atas nilai variabel terkait ditunjukan oleh besarnya determinasi (R</w:t>
      </w:r>
      <w:r>
        <w:rPr>
          <w:rFonts w:ascii="Times New Roman" w:hAnsi="Times New Roman" w:cs="Times New Roman"/>
          <w:sz w:val="24"/>
          <w:szCs w:val="24"/>
          <w:vertAlign w:val="superscript"/>
        </w:rPr>
        <w:t>2</w:t>
      </w:r>
      <w:r>
        <w:rPr>
          <w:rFonts w:ascii="Times New Roman" w:hAnsi="Times New Roman" w:cs="Times New Roman"/>
          <w:sz w:val="24"/>
          <w:szCs w:val="24"/>
        </w:rPr>
        <w:t>/</w:t>
      </w:r>
      <w:r w:rsidRPr="00FD3460">
        <w:rPr>
          <w:rFonts w:ascii="Times New Roman" w:hAnsi="Times New Roman" w:cs="Times New Roman"/>
          <w:i/>
          <w:sz w:val="24"/>
          <w:szCs w:val="24"/>
        </w:rPr>
        <w:t>R-Square</w:t>
      </w:r>
      <w:r>
        <w:rPr>
          <w:rFonts w:ascii="Times New Roman" w:hAnsi="Times New Roman" w:cs="Times New Roman"/>
          <w:sz w:val="24"/>
          <w:szCs w:val="24"/>
        </w:rPr>
        <w:t>).</w:t>
      </w:r>
    </w:p>
    <w:p w:rsidR="00062996" w:rsidRDefault="00062996" w:rsidP="00062996">
      <w:pPr>
        <w:pStyle w:val="ListParagraph"/>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Dengan rumus yang digunakan adalah:</w:t>
      </w:r>
    </w:p>
    <w:tbl>
      <w:tblPr>
        <w:tblW w:w="0" w:type="auto"/>
        <w:tblInd w:w="3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8"/>
      </w:tblGrid>
      <w:tr w:rsidR="00062996" w:rsidTr="007B182D">
        <w:trPr>
          <w:trHeight w:val="737"/>
        </w:trPr>
        <w:tc>
          <w:tcPr>
            <w:tcW w:w="2478" w:type="dxa"/>
          </w:tcPr>
          <w:p w:rsidR="00062996" w:rsidRPr="001276E7" w:rsidRDefault="00062996" w:rsidP="007B182D">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KD = r</w:t>
            </w:r>
            <w:r>
              <w:rPr>
                <w:rFonts w:ascii="Times New Roman" w:hAnsi="Times New Roman" w:cs="Times New Roman"/>
                <w:b/>
                <w:sz w:val="24"/>
                <w:szCs w:val="24"/>
                <w:vertAlign w:val="superscript"/>
              </w:rPr>
              <w:t>2</w:t>
            </w:r>
            <w:r>
              <w:rPr>
                <w:rFonts w:ascii="Times New Roman" w:hAnsi="Times New Roman" w:cs="Times New Roman"/>
                <w:b/>
                <w:sz w:val="24"/>
                <w:szCs w:val="24"/>
              </w:rPr>
              <w:t xml:space="preserve"> x 100%</w:t>
            </w:r>
          </w:p>
        </w:tc>
      </w:tr>
    </w:tbl>
    <w:p w:rsidR="00062996" w:rsidRDefault="00062996" w:rsidP="00062996">
      <w:pPr>
        <w:tabs>
          <w:tab w:val="left" w:pos="3198"/>
        </w:tabs>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Sumber : Sugiyono (2009:231)</w:t>
      </w:r>
    </w:p>
    <w:p w:rsidR="00062996" w:rsidRDefault="00062996" w:rsidP="00062996">
      <w:pPr>
        <w:tabs>
          <w:tab w:val="left" w:pos="3198"/>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Berdasarkan hasil pengolahan </w:t>
      </w:r>
      <w:r w:rsidRPr="002056FF">
        <w:rPr>
          <w:rFonts w:ascii="Times New Roman" w:hAnsi="Times New Roman" w:cs="Times New Roman"/>
          <w:i/>
          <w:sz w:val="24"/>
          <w:szCs w:val="24"/>
        </w:rPr>
        <w:t>SPSS</w:t>
      </w:r>
      <w:r>
        <w:rPr>
          <w:rFonts w:ascii="Times New Roman" w:hAnsi="Times New Roman" w:cs="Times New Roman"/>
          <w:sz w:val="24"/>
          <w:szCs w:val="24"/>
        </w:rPr>
        <w:t xml:space="preserve"> 22 pada Tabel 4.8 bahwa nilai </w:t>
      </w:r>
      <w:r w:rsidRPr="00FD3460">
        <w:rPr>
          <w:rFonts w:ascii="Times New Roman" w:hAnsi="Times New Roman" w:cs="Times New Roman"/>
          <w:i/>
          <w:sz w:val="24"/>
          <w:szCs w:val="24"/>
        </w:rPr>
        <w:t>R Square</w:t>
      </w:r>
      <w:r>
        <w:rPr>
          <w:rFonts w:ascii="Times New Roman" w:hAnsi="Times New Roman" w:cs="Times New Roman"/>
          <w:sz w:val="24"/>
          <w:szCs w:val="24"/>
        </w:rPr>
        <w:t xml:space="preserve"> sebesar 0,249 atau 24,9%. Hal ini menunjukkan jumlah pemberian kredit mikro dan tingkat suku bunga kredit mikro berpengaruh sedang terhadap </w:t>
      </w:r>
      <w:r w:rsidRPr="001276E7">
        <w:rPr>
          <w:rFonts w:ascii="Times New Roman" w:hAnsi="Times New Roman" w:cs="Times New Roman"/>
          <w:i/>
          <w:sz w:val="24"/>
          <w:szCs w:val="24"/>
        </w:rPr>
        <w:t>Return On Equity</w:t>
      </w:r>
      <w:r>
        <w:rPr>
          <w:rFonts w:ascii="Times New Roman" w:hAnsi="Times New Roman" w:cs="Times New Roman"/>
          <w:sz w:val="24"/>
          <w:szCs w:val="24"/>
        </w:rPr>
        <w:t xml:space="preserve"> (ROE) sebesar 24,9 % dan sisanya 75,1% dipengaruhi oleh variabel lain yang tidak diteliti.</w:t>
      </w:r>
    </w:p>
    <w:p w:rsidR="00062996" w:rsidRDefault="00062996" w:rsidP="00062996">
      <w:pPr>
        <w:tabs>
          <w:tab w:val="left" w:pos="3198"/>
        </w:tabs>
        <w:autoSpaceDE w:val="0"/>
        <w:autoSpaceDN w:val="0"/>
        <w:adjustRightInd w:val="0"/>
        <w:spacing w:after="0" w:line="480" w:lineRule="auto"/>
        <w:jc w:val="both"/>
        <w:rPr>
          <w:rFonts w:ascii="Times New Roman" w:hAnsi="Times New Roman" w:cs="Times New Roman"/>
          <w:b/>
          <w:sz w:val="24"/>
          <w:szCs w:val="24"/>
        </w:rPr>
      </w:pPr>
    </w:p>
    <w:p w:rsidR="00062996" w:rsidRPr="00432E69" w:rsidRDefault="00062996" w:rsidP="00062996">
      <w:pPr>
        <w:tabs>
          <w:tab w:val="left" w:pos="3198"/>
        </w:tabs>
        <w:autoSpaceDE w:val="0"/>
        <w:autoSpaceDN w:val="0"/>
        <w:adjustRightInd w:val="0"/>
        <w:spacing w:after="0" w:line="480" w:lineRule="auto"/>
        <w:jc w:val="both"/>
        <w:rPr>
          <w:rFonts w:ascii="Times New Roman" w:hAnsi="Times New Roman" w:cs="Times New Roman"/>
          <w:sz w:val="24"/>
          <w:szCs w:val="24"/>
        </w:rPr>
      </w:pPr>
      <w:r w:rsidRPr="002945CD">
        <w:rPr>
          <w:rFonts w:ascii="Times New Roman" w:hAnsi="Times New Roman" w:cs="Times New Roman"/>
          <w:b/>
          <w:sz w:val="24"/>
          <w:szCs w:val="24"/>
        </w:rPr>
        <w:t>4.2.5  Uji Parsial (Uji t)</w:t>
      </w:r>
    </w:p>
    <w:p w:rsidR="00062996" w:rsidRDefault="00062996" w:rsidP="00062996">
      <w:pPr>
        <w:pStyle w:val="ListParagraph"/>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Uji t atau uji koefisien regresi secara parsial digunakan untuk mngetahui apakah secara parsial variabel independen berpengaruh secara sgnifikan atau tidak terhadap variabel dependen. Dalam hal ini untuk mengetahui apakah secara parsial variabel jumlah pemberian kredit mikro dan tingkat suku bunga kredit mikro berpengaruh terhadap </w:t>
      </w:r>
      <w:r w:rsidRPr="002945CD">
        <w:rPr>
          <w:rFonts w:ascii="Times New Roman" w:hAnsi="Times New Roman" w:cs="Times New Roman"/>
          <w:i/>
          <w:sz w:val="24"/>
          <w:szCs w:val="24"/>
        </w:rPr>
        <w:t xml:space="preserve">Return On Equity </w:t>
      </w:r>
      <w:r>
        <w:rPr>
          <w:rFonts w:ascii="Times New Roman" w:hAnsi="Times New Roman" w:cs="Times New Roman"/>
          <w:sz w:val="24"/>
          <w:szCs w:val="24"/>
        </w:rPr>
        <w:t>(ROE).</w:t>
      </w:r>
    </w:p>
    <w:p w:rsidR="00062996" w:rsidRDefault="00062996" w:rsidP="00062996">
      <w:pPr>
        <w:pStyle w:val="ListParagraph"/>
        <w:autoSpaceDE w:val="0"/>
        <w:autoSpaceDN w:val="0"/>
        <w:adjustRightInd w:val="0"/>
        <w:spacing w:after="0" w:line="480" w:lineRule="auto"/>
        <w:ind w:left="0"/>
        <w:jc w:val="both"/>
        <w:rPr>
          <w:rFonts w:ascii="Times New Roman" w:hAnsi="Times New Roman" w:cs="Times New Roman"/>
          <w:sz w:val="24"/>
          <w:szCs w:val="24"/>
        </w:rPr>
      </w:pPr>
    </w:p>
    <w:p w:rsidR="00062996" w:rsidRDefault="00062996" w:rsidP="00062996">
      <w:pPr>
        <w:pStyle w:val="ListParagraph"/>
        <w:autoSpaceDE w:val="0"/>
        <w:autoSpaceDN w:val="0"/>
        <w:adjustRightInd w:val="0"/>
        <w:spacing w:after="0" w:line="480" w:lineRule="auto"/>
        <w:ind w:left="709"/>
        <w:jc w:val="both"/>
        <w:rPr>
          <w:rFonts w:ascii="Times New Roman" w:hAnsi="Times New Roman" w:cs="Times New Roman"/>
          <w:b/>
          <w:sz w:val="24"/>
          <w:szCs w:val="24"/>
        </w:rPr>
      </w:pPr>
    </w:p>
    <w:p w:rsidR="00062996" w:rsidRDefault="00062996" w:rsidP="00062996">
      <w:pPr>
        <w:pStyle w:val="ListParagraph"/>
        <w:autoSpaceDE w:val="0"/>
        <w:autoSpaceDN w:val="0"/>
        <w:adjustRightInd w:val="0"/>
        <w:spacing w:after="0" w:line="480" w:lineRule="auto"/>
        <w:ind w:left="709"/>
        <w:jc w:val="both"/>
        <w:rPr>
          <w:rFonts w:ascii="Times New Roman" w:hAnsi="Times New Roman" w:cs="Times New Roman"/>
          <w:b/>
          <w:sz w:val="24"/>
          <w:szCs w:val="24"/>
        </w:rPr>
      </w:pPr>
    </w:p>
    <w:p w:rsidR="00062996" w:rsidRDefault="00062996" w:rsidP="00062996">
      <w:pPr>
        <w:pStyle w:val="ListParagraph"/>
        <w:autoSpaceDE w:val="0"/>
        <w:autoSpaceDN w:val="0"/>
        <w:adjustRightInd w:val="0"/>
        <w:spacing w:after="0" w:line="480" w:lineRule="auto"/>
        <w:ind w:left="709"/>
        <w:jc w:val="both"/>
        <w:rPr>
          <w:rFonts w:ascii="Times New Roman" w:hAnsi="Times New Roman" w:cs="Times New Roman"/>
          <w:b/>
          <w:sz w:val="24"/>
          <w:szCs w:val="24"/>
        </w:rPr>
      </w:pPr>
    </w:p>
    <w:p w:rsidR="00062996" w:rsidRPr="000F0B71" w:rsidRDefault="00062996" w:rsidP="008E0824">
      <w:pPr>
        <w:pStyle w:val="ListParagraph"/>
        <w:numPr>
          <w:ilvl w:val="3"/>
          <w:numId w:val="4"/>
        </w:numPr>
        <w:autoSpaceDE w:val="0"/>
        <w:autoSpaceDN w:val="0"/>
        <w:adjustRightInd w:val="0"/>
        <w:spacing w:after="0" w:line="480" w:lineRule="auto"/>
        <w:ind w:left="709" w:hanging="709"/>
        <w:jc w:val="both"/>
        <w:rPr>
          <w:rFonts w:ascii="Times New Roman" w:hAnsi="Times New Roman" w:cs="Times New Roman"/>
          <w:b/>
          <w:sz w:val="24"/>
          <w:szCs w:val="24"/>
        </w:rPr>
      </w:pPr>
      <w:r w:rsidRPr="000F0B71">
        <w:rPr>
          <w:rFonts w:ascii="Times New Roman" w:hAnsi="Times New Roman" w:cs="Times New Roman"/>
          <w:b/>
          <w:sz w:val="24"/>
          <w:szCs w:val="24"/>
        </w:rPr>
        <w:lastRenderedPageBreak/>
        <w:t xml:space="preserve">Pengaruh Jumlah Pemberian Kredit Mikro Terhadap </w:t>
      </w:r>
      <w:r w:rsidRPr="000F0B71">
        <w:rPr>
          <w:rFonts w:ascii="Times New Roman" w:hAnsi="Times New Roman" w:cs="Times New Roman"/>
          <w:b/>
          <w:i/>
          <w:sz w:val="24"/>
          <w:szCs w:val="24"/>
        </w:rPr>
        <w:t xml:space="preserve">Return On Equity </w:t>
      </w:r>
      <w:r w:rsidRPr="000F0B71">
        <w:rPr>
          <w:rFonts w:ascii="Times New Roman" w:hAnsi="Times New Roman" w:cs="Times New Roman"/>
          <w:b/>
          <w:sz w:val="24"/>
          <w:szCs w:val="24"/>
        </w:rPr>
        <w:t>(ROE)</w:t>
      </w:r>
    </w:p>
    <w:p w:rsidR="00062996" w:rsidRDefault="00062996" w:rsidP="00062996">
      <w:pPr>
        <w:pStyle w:val="ListParagraph"/>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Berdasarkan Tabel 4.7 dapat dilihat bahwa nilai </w:t>
      </w:r>
      <w:r w:rsidRPr="00761940">
        <w:rPr>
          <w:rFonts w:ascii="Times New Roman" w:hAnsi="Times New Roman" w:cs="Times New Roman"/>
          <w:i/>
          <w:sz w:val="24"/>
          <w:szCs w:val="24"/>
        </w:rPr>
        <w:t>Standardized Coeficient</w:t>
      </w:r>
      <w:r>
        <w:rPr>
          <w:rFonts w:ascii="Times New Roman" w:hAnsi="Times New Roman" w:cs="Times New Roman"/>
          <w:sz w:val="24"/>
          <w:szCs w:val="24"/>
        </w:rPr>
        <w:t xml:space="preserve"> mempunyai nilai positif 6,469 yang berarti berpengaruh positif terhadap </w:t>
      </w:r>
      <w:r w:rsidRPr="007B371F">
        <w:rPr>
          <w:rFonts w:ascii="Times New Roman" w:hAnsi="Times New Roman" w:cs="Times New Roman"/>
          <w:i/>
          <w:sz w:val="24"/>
          <w:szCs w:val="24"/>
        </w:rPr>
        <w:t>Retun On Equity</w:t>
      </w:r>
      <w:r>
        <w:rPr>
          <w:rFonts w:ascii="Times New Roman" w:hAnsi="Times New Roman" w:cs="Times New Roman"/>
          <w:sz w:val="24"/>
          <w:szCs w:val="24"/>
        </w:rPr>
        <w:t xml:space="preserve"> (ROE).</w:t>
      </w:r>
    </w:p>
    <w:p w:rsidR="00062996" w:rsidRDefault="00062996" w:rsidP="00062996">
      <w:pPr>
        <w:pStyle w:val="ListParagraph"/>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Dari hasil pengujian diperoleh nilai t </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 xml:space="preserve">sebesar 6,469 dan t </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 xml:space="preserve">sebesar 1,333, menunjukan t </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 xml:space="preserve">&lt; t </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 xml:space="preserve"> yaitu 6,469 &lt; 1,333 Ho diterima dengan tingkat signifikansi 0,471 yang berarti nilai tersebut lebih besar dari 0,05 (0,471 &gt; 0,05). Dari hasil pengujian signifikansi tersebut maka dapat disimpulkan bahwa Ho diterima dan Ha ditolak, artinya jumlah pemberian kredit mikro </w:t>
      </w:r>
      <w:r w:rsidRPr="004A7BCA">
        <w:rPr>
          <w:rFonts w:ascii="Times New Roman" w:hAnsi="Times New Roman" w:cs="Times New Roman"/>
          <w:sz w:val="24"/>
          <w:szCs w:val="24"/>
        </w:rPr>
        <w:t xml:space="preserve">berpengaruh </w:t>
      </w:r>
      <w:r>
        <w:rPr>
          <w:rFonts w:ascii="Times New Roman" w:hAnsi="Times New Roman" w:cs="Times New Roman"/>
          <w:sz w:val="24"/>
          <w:szCs w:val="24"/>
        </w:rPr>
        <w:t xml:space="preserve">tetapi tidak </w:t>
      </w:r>
      <w:r w:rsidRPr="004A7BCA">
        <w:rPr>
          <w:rFonts w:ascii="Times New Roman" w:hAnsi="Times New Roman" w:cs="Times New Roman"/>
          <w:sz w:val="24"/>
          <w:szCs w:val="24"/>
        </w:rPr>
        <w:t xml:space="preserve">signifikan terhadap </w:t>
      </w:r>
      <w:r w:rsidRPr="004A7BCA">
        <w:rPr>
          <w:rFonts w:ascii="Times New Roman" w:hAnsi="Times New Roman" w:cs="Times New Roman"/>
          <w:i/>
          <w:sz w:val="24"/>
          <w:szCs w:val="24"/>
        </w:rPr>
        <w:t>Return On Equity</w:t>
      </w:r>
      <w:r w:rsidRPr="004A7BCA">
        <w:rPr>
          <w:rFonts w:ascii="Times New Roman" w:hAnsi="Times New Roman" w:cs="Times New Roman"/>
          <w:sz w:val="24"/>
          <w:szCs w:val="24"/>
        </w:rPr>
        <w:t xml:space="preserve"> (ROE).</w:t>
      </w:r>
    </w:p>
    <w:p w:rsidR="00062996" w:rsidRPr="00432E69" w:rsidRDefault="00062996" w:rsidP="00062996">
      <w:pPr>
        <w:autoSpaceDE w:val="0"/>
        <w:autoSpaceDN w:val="0"/>
        <w:adjustRightInd w:val="0"/>
        <w:spacing w:after="0" w:line="480" w:lineRule="auto"/>
        <w:jc w:val="both"/>
        <w:rPr>
          <w:rFonts w:ascii="Times New Roman" w:hAnsi="Times New Roman" w:cs="Times New Roman"/>
          <w:b/>
          <w:sz w:val="24"/>
          <w:szCs w:val="24"/>
        </w:rPr>
      </w:pPr>
    </w:p>
    <w:p w:rsidR="00062996" w:rsidRDefault="00062996" w:rsidP="008E0824">
      <w:pPr>
        <w:pStyle w:val="ListParagraph"/>
        <w:numPr>
          <w:ilvl w:val="3"/>
          <w:numId w:val="4"/>
        </w:numPr>
        <w:autoSpaceDE w:val="0"/>
        <w:autoSpaceDN w:val="0"/>
        <w:adjustRightInd w:val="0"/>
        <w:spacing w:after="0" w:line="480" w:lineRule="auto"/>
        <w:ind w:left="709" w:hanging="709"/>
        <w:jc w:val="both"/>
        <w:rPr>
          <w:rFonts w:ascii="Times New Roman" w:hAnsi="Times New Roman" w:cs="Times New Roman"/>
          <w:b/>
          <w:sz w:val="24"/>
          <w:szCs w:val="24"/>
        </w:rPr>
      </w:pPr>
      <w:r w:rsidRPr="004A7BCA">
        <w:rPr>
          <w:rFonts w:ascii="Times New Roman" w:hAnsi="Times New Roman" w:cs="Times New Roman"/>
          <w:b/>
          <w:sz w:val="24"/>
          <w:szCs w:val="24"/>
        </w:rPr>
        <w:t xml:space="preserve">Pengaruh Tingkat Suku Bunga Kredit mikro Terhadap </w:t>
      </w:r>
      <w:r w:rsidRPr="004A7BCA">
        <w:rPr>
          <w:rFonts w:ascii="Times New Roman" w:hAnsi="Times New Roman" w:cs="Times New Roman"/>
          <w:b/>
          <w:i/>
          <w:sz w:val="24"/>
          <w:szCs w:val="24"/>
        </w:rPr>
        <w:t>Return On Equity</w:t>
      </w:r>
      <w:r w:rsidRPr="004A7BCA">
        <w:rPr>
          <w:rFonts w:ascii="Times New Roman" w:hAnsi="Times New Roman" w:cs="Times New Roman"/>
          <w:b/>
          <w:sz w:val="24"/>
          <w:szCs w:val="24"/>
        </w:rPr>
        <w:t xml:space="preserve"> (ROE)</w:t>
      </w:r>
    </w:p>
    <w:p w:rsidR="00062996" w:rsidRDefault="00062996" w:rsidP="00062996">
      <w:pPr>
        <w:pStyle w:val="ListParagraph"/>
        <w:autoSpaceDE w:val="0"/>
        <w:autoSpaceDN w:val="0"/>
        <w:adjustRightInd w:val="0"/>
        <w:spacing w:after="0"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Berdasarkan Tabel 4.7 tersebut bahwa nilai </w:t>
      </w:r>
      <w:r w:rsidRPr="00C02D6F">
        <w:rPr>
          <w:rFonts w:ascii="Times New Roman" w:hAnsi="Times New Roman" w:cs="Times New Roman"/>
          <w:i/>
          <w:sz w:val="24"/>
          <w:szCs w:val="24"/>
        </w:rPr>
        <w:t>Standardized Coefficients</w:t>
      </w:r>
      <w:r>
        <w:rPr>
          <w:rFonts w:ascii="Times New Roman" w:hAnsi="Times New Roman" w:cs="Times New Roman"/>
          <w:sz w:val="24"/>
          <w:szCs w:val="24"/>
        </w:rPr>
        <w:t xml:space="preserve"> mempunyai nilai negatif -6,401 yang berarti tingkat suku bunga mikro berpengaruh negatif terhadap </w:t>
      </w:r>
      <w:r w:rsidRPr="000C6302">
        <w:rPr>
          <w:rFonts w:ascii="Times New Roman" w:hAnsi="Times New Roman" w:cs="Times New Roman"/>
          <w:i/>
          <w:sz w:val="24"/>
          <w:szCs w:val="24"/>
        </w:rPr>
        <w:t>Return On Equity</w:t>
      </w:r>
      <w:r>
        <w:rPr>
          <w:rFonts w:ascii="Times New Roman" w:hAnsi="Times New Roman" w:cs="Times New Roman"/>
          <w:sz w:val="24"/>
          <w:szCs w:val="24"/>
        </w:rPr>
        <w:t xml:space="preserve"> (ROE).</w:t>
      </w:r>
    </w:p>
    <w:p w:rsidR="00062996" w:rsidRDefault="00062996" w:rsidP="00062996">
      <w:pPr>
        <w:pStyle w:val="ListParagraph"/>
        <w:autoSpaceDE w:val="0"/>
        <w:autoSpaceDN w:val="0"/>
        <w:adjustRightInd w:val="0"/>
        <w:spacing w:after="0"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Dari hasil pengujian diperoleh nilai t </w:t>
      </w:r>
      <w:r>
        <w:rPr>
          <w:rFonts w:ascii="Times New Roman" w:hAnsi="Times New Roman" w:cs="Times New Roman"/>
          <w:sz w:val="24"/>
          <w:szCs w:val="24"/>
          <w:vertAlign w:val="subscript"/>
        </w:rPr>
        <w:t xml:space="preserve">hitung </w:t>
      </w:r>
      <w:r>
        <w:rPr>
          <w:rFonts w:ascii="Times New Roman" w:hAnsi="Times New Roman" w:cs="Times New Roman"/>
          <w:sz w:val="24"/>
          <w:szCs w:val="24"/>
        </w:rPr>
        <w:t xml:space="preserve">sebesar – 6,401 dan t </w:t>
      </w:r>
      <w:r>
        <w:rPr>
          <w:rFonts w:ascii="Times New Roman" w:hAnsi="Times New Roman" w:cs="Times New Roman"/>
          <w:sz w:val="24"/>
          <w:szCs w:val="24"/>
          <w:vertAlign w:val="subscript"/>
        </w:rPr>
        <w:t xml:space="preserve">tabel </w:t>
      </w:r>
      <w:r>
        <w:rPr>
          <w:rFonts w:ascii="Times New Roman" w:hAnsi="Times New Roman" w:cs="Times New Roman"/>
          <w:sz w:val="24"/>
          <w:szCs w:val="24"/>
        </w:rPr>
        <w:t xml:space="preserve">sebesar -1,333, menunjukan bahwa t </w:t>
      </w:r>
      <w:r w:rsidRPr="00EC5172">
        <w:rPr>
          <w:rFonts w:ascii="Times New Roman" w:hAnsi="Times New Roman" w:cs="Times New Roman"/>
          <w:sz w:val="24"/>
          <w:szCs w:val="24"/>
          <w:vertAlign w:val="subscript"/>
        </w:rPr>
        <w:t xml:space="preserve">hitung </w:t>
      </w:r>
      <w:r>
        <w:rPr>
          <w:rFonts w:ascii="Times New Roman" w:hAnsi="Times New Roman" w:cs="Times New Roman"/>
          <w:sz w:val="24"/>
          <w:szCs w:val="24"/>
        </w:rPr>
        <w:t xml:space="preserve">&lt; t </w:t>
      </w:r>
      <w:r w:rsidRPr="00EC5172">
        <w:rPr>
          <w:rFonts w:ascii="Times New Roman" w:hAnsi="Times New Roman" w:cs="Times New Roman"/>
          <w:sz w:val="24"/>
          <w:szCs w:val="24"/>
          <w:vertAlign w:val="subscript"/>
        </w:rPr>
        <w:t>tabel</w:t>
      </w:r>
      <w:r>
        <w:rPr>
          <w:rFonts w:ascii="Times New Roman" w:hAnsi="Times New Roman" w:cs="Times New Roman"/>
          <w:sz w:val="24"/>
          <w:szCs w:val="24"/>
          <w:vertAlign w:val="subscript"/>
        </w:rPr>
        <w:t xml:space="preserve"> </w:t>
      </w:r>
      <w:r>
        <w:rPr>
          <w:rFonts w:ascii="Times New Roman" w:hAnsi="Times New Roman" w:cs="Times New Roman"/>
          <w:sz w:val="24"/>
          <w:szCs w:val="24"/>
        </w:rPr>
        <w:t xml:space="preserve"> yaitu – 6,401 &lt; -1,333 Ho ditolak dengan tingkat signifikansi 0,152 yang berarti nilai tersebut lebih besar dari 0,05 (0,152 &lt; 0,05). Dari hasil pengujian signifikansi tersebut maka dapat disimpulkan bahwa Ho ditolak dan Ha diterima, artinya tingkat suku bunga mikro berpengaruh tetapi tidak signifikan terhadap </w:t>
      </w:r>
      <w:r w:rsidRPr="004E1773">
        <w:rPr>
          <w:rFonts w:ascii="Times New Roman" w:hAnsi="Times New Roman" w:cs="Times New Roman"/>
          <w:i/>
          <w:sz w:val="24"/>
          <w:szCs w:val="24"/>
        </w:rPr>
        <w:t>Return On Equity</w:t>
      </w:r>
      <w:r>
        <w:rPr>
          <w:rFonts w:ascii="Times New Roman" w:hAnsi="Times New Roman" w:cs="Times New Roman"/>
          <w:sz w:val="24"/>
          <w:szCs w:val="24"/>
        </w:rPr>
        <w:t xml:space="preserve"> (ROE).</w:t>
      </w:r>
    </w:p>
    <w:p w:rsidR="00062996" w:rsidRDefault="00062996" w:rsidP="00062996">
      <w:pPr>
        <w:pStyle w:val="ListParagraph"/>
        <w:autoSpaceDE w:val="0"/>
        <w:autoSpaceDN w:val="0"/>
        <w:adjustRightInd w:val="0"/>
        <w:spacing w:after="0" w:line="480" w:lineRule="auto"/>
        <w:ind w:left="0" w:firstLine="709"/>
        <w:jc w:val="both"/>
        <w:rPr>
          <w:rFonts w:ascii="Times New Roman" w:hAnsi="Times New Roman" w:cs="Times New Roman"/>
          <w:sz w:val="24"/>
          <w:szCs w:val="24"/>
        </w:rPr>
      </w:pPr>
    </w:p>
    <w:p w:rsidR="00062996" w:rsidRPr="00DF4181" w:rsidRDefault="00062996" w:rsidP="008E0824">
      <w:pPr>
        <w:pStyle w:val="ListParagraph"/>
        <w:numPr>
          <w:ilvl w:val="2"/>
          <w:numId w:val="4"/>
        </w:numPr>
        <w:tabs>
          <w:tab w:val="left" w:pos="0"/>
          <w:tab w:val="left" w:pos="709"/>
        </w:tabs>
        <w:autoSpaceDE w:val="0"/>
        <w:autoSpaceDN w:val="0"/>
        <w:adjustRightInd w:val="0"/>
        <w:spacing w:after="0" w:line="480" w:lineRule="auto"/>
        <w:ind w:left="851" w:hanging="851"/>
        <w:jc w:val="both"/>
        <w:rPr>
          <w:rFonts w:ascii="Times New Roman" w:hAnsi="Times New Roman" w:cs="Times New Roman"/>
          <w:b/>
          <w:sz w:val="24"/>
          <w:szCs w:val="24"/>
        </w:rPr>
      </w:pPr>
      <w:r w:rsidRPr="00DF4181">
        <w:rPr>
          <w:rFonts w:ascii="Times New Roman" w:hAnsi="Times New Roman" w:cs="Times New Roman"/>
          <w:b/>
          <w:sz w:val="24"/>
          <w:szCs w:val="24"/>
        </w:rPr>
        <w:lastRenderedPageBreak/>
        <w:t>Uji  Simultan (Uji F)</w:t>
      </w:r>
    </w:p>
    <w:p w:rsidR="00062996" w:rsidRDefault="00062996" w:rsidP="00062996">
      <w:pPr>
        <w:pStyle w:val="ListParagraph"/>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Uji F atau uji koefisien regresi secara bersama-sama digunakan untuk mengetahui apakah secara bersama-sama variabel independen berpengaruh signifikan terhadap variabel dependen. Dalam ini untuk mengetahui apakah variabel jumlah pemberian kredit mikro dan tingkat suku bunga mikro berpengaruh secara signifikan terhadap </w:t>
      </w:r>
      <w:r w:rsidRPr="00DF4181">
        <w:rPr>
          <w:rFonts w:ascii="Times New Roman" w:hAnsi="Times New Roman" w:cs="Times New Roman"/>
          <w:i/>
          <w:sz w:val="24"/>
          <w:szCs w:val="24"/>
        </w:rPr>
        <w:t>Return On Equity</w:t>
      </w:r>
      <w:r>
        <w:rPr>
          <w:rFonts w:ascii="Times New Roman" w:hAnsi="Times New Roman" w:cs="Times New Roman"/>
          <w:sz w:val="24"/>
          <w:szCs w:val="24"/>
        </w:rPr>
        <w:t xml:space="preserve"> (ROE). Pengujian menggunakan tingkat signifikansi 0,05.</w:t>
      </w:r>
    </w:p>
    <w:p w:rsidR="00062996" w:rsidRDefault="00062996" w:rsidP="00062996">
      <w:pPr>
        <w:pStyle w:val="ListParagraph"/>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t xml:space="preserve">              Berikut adalah data hasil dari pengolahan data menggunakan SPSS 22.</w:t>
      </w:r>
    </w:p>
    <w:p w:rsidR="00062996" w:rsidRPr="00DF4181" w:rsidRDefault="00062996" w:rsidP="00062996">
      <w:pPr>
        <w:autoSpaceDE w:val="0"/>
        <w:autoSpaceDN w:val="0"/>
        <w:adjustRightInd w:val="0"/>
        <w:spacing w:after="0" w:line="240" w:lineRule="auto"/>
        <w:rPr>
          <w:rFonts w:ascii="Times New Roman" w:hAnsi="Times New Roman" w:cs="Times New Roman"/>
          <w:sz w:val="24"/>
          <w:szCs w:val="24"/>
        </w:rPr>
      </w:pPr>
    </w:p>
    <w:tbl>
      <w:tblPr>
        <w:tblpPr w:leftFromText="180" w:rightFromText="180" w:vertAnchor="text" w:horzAnchor="margin" w:tblpY="-75"/>
        <w:tblW w:w="80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36"/>
        <w:gridCol w:w="1292"/>
        <w:gridCol w:w="1476"/>
        <w:gridCol w:w="1030"/>
        <w:gridCol w:w="1415"/>
        <w:gridCol w:w="1030"/>
        <w:gridCol w:w="1030"/>
      </w:tblGrid>
      <w:tr w:rsidR="00062996" w:rsidRPr="00601E0E" w:rsidTr="007B182D">
        <w:trPr>
          <w:cantSplit/>
        </w:trPr>
        <w:tc>
          <w:tcPr>
            <w:tcW w:w="8009" w:type="dxa"/>
            <w:gridSpan w:val="7"/>
            <w:tcBorders>
              <w:top w:val="nil"/>
              <w:left w:val="nil"/>
              <w:bottom w:val="nil"/>
              <w:right w:val="nil"/>
            </w:tcBorders>
            <w:shd w:val="clear" w:color="auto" w:fill="FFFFFF"/>
            <w:vAlign w:val="center"/>
          </w:tcPr>
          <w:p w:rsidR="00062996" w:rsidRPr="00601E0E" w:rsidRDefault="00062996" w:rsidP="007B182D">
            <w:pPr>
              <w:autoSpaceDE w:val="0"/>
              <w:autoSpaceDN w:val="0"/>
              <w:adjustRightInd w:val="0"/>
              <w:spacing w:after="0" w:line="480" w:lineRule="auto"/>
              <w:ind w:left="60" w:right="60"/>
              <w:jc w:val="center"/>
              <w:rPr>
                <w:rFonts w:ascii="Times New Roman" w:hAnsi="Times New Roman" w:cs="Times New Roman"/>
                <w:color w:val="000000"/>
                <w:sz w:val="24"/>
                <w:szCs w:val="24"/>
              </w:rPr>
            </w:pPr>
            <w:r w:rsidRPr="00601E0E">
              <w:rPr>
                <w:rFonts w:ascii="Times New Roman" w:hAnsi="Times New Roman" w:cs="Times New Roman"/>
                <w:b/>
                <w:bCs/>
                <w:color w:val="000000"/>
                <w:sz w:val="24"/>
                <w:szCs w:val="24"/>
              </w:rPr>
              <w:t>ANOVA</w:t>
            </w:r>
            <w:r w:rsidRPr="00601E0E">
              <w:rPr>
                <w:rFonts w:ascii="Times New Roman" w:hAnsi="Times New Roman" w:cs="Times New Roman"/>
                <w:b/>
                <w:bCs/>
                <w:color w:val="000000"/>
                <w:sz w:val="24"/>
                <w:szCs w:val="24"/>
                <w:vertAlign w:val="superscript"/>
              </w:rPr>
              <w:t>a</w:t>
            </w:r>
          </w:p>
        </w:tc>
      </w:tr>
      <w:tr w:rsidR="00062996" w:rsidRPr="00601E0E" w:rsidTr="007B182D">
        <w:trPr>
          <w:cantSplit/>
        </w:trPr>
        <w:tc>
          <w:tcPr>
            <w:tcW w:w="2028" w:type="dxa"/>
            <w:gridSpan w:val="2"/>
            <w:tcBorders>
              <w:top w:val="single" w:sz="16" w:space="0" w:color="000000"/>
              <w:left w:val="single" w:sz="16" w:space="0" w:color="000000"/>
              <w:bottom w:val="single" w:sz="16" w:space="0" w:color="000000"/>
              <w:right w:val="nil"/>
            </w:tcBorders>
            <w:shd w:val="clear" w:color="auto" w:fill="FFFFFF"/>
            <w:vAlign w:val="bottom"/>
          </w:tcPr>
          <w:p w:rsidR="00062996" w:rsidRPr="00601E0E"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601E0E">
              <w:rPr>
                <w:rFonts w:ascii="Times New Roman" w:hAnsi="Times New Roman" w:cs="Times New Roman"/>
                <w:color w:val="000000"/>
                <w:sz w:val="24"/>
                <w:szCs w:val="24"/>
              </w:rPr>
              <w:t>Model</w:t>
            </w:r>
          </w:p>
        </w:tc>
        <w:tc>
          <w:tcPr>
            <w:tcW w:w="1476" w:type="dxa"/>
            <w:tcBorders>
              <w:top w:val="single" w:sz="16" w:space="0" w:color="000000"/>
              <w:left w:val="single" w:sz="16" w:space="0" w:color="000000"/>
              <w:bottom w:val="single" w:sz="16" w:space="0" w:color="000000"/>
            </w:tcBorders>
            <w:shd w:val="clear" w:color="auto" w:fill="FFFFFF"/>
            <w:vAlign w:val="bottom"/>
          </w:tcPr>
          <w:p w:rsidR="00062996" w:rsidRPr="00601E0E"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601E0E">
              <w:rPr>
                <w:rFonts w:ascii="Times New Roman" w:hAnsi="Times New Roman" w:cs="Times New Roman"/>
                <w:color w:val="000000"/>
                <w:sz w:val="24"/>
                <w:szCs w:val="24"/>
              </w:rPr>
              <w:t>Sum of Squares</w:t>
            </w:r>
          </w:p>
        </w:tc>
        <w:tc>
          <w:tcPr>
            <w:tcW w:w="1030" w:type="dxa"/>
            <w:tcBorders>
              <w:top w:val="single" w:sz="16" w:space="0" w:color="000000"/>
              <w:bottom w:val="single" w:sz="16" w:space="0" w:color="000000"/>
            </w:tcBorders>
            <w:shd w:val="clear" w:color="auto" w:fill="FFFFFF"/>
            <w:vAlign w:val="bottom"/>
          </w:tcPr>
          <w:p w:rsidR="00062996" w:rsidRPr="00601E0E"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601E0E">
              <w:rPr>
                <w:rFonts w:ascii="Times New Roman" w:hAnsi="Times New Roman" w:cs="Times New Roman"/>
                <w:color w:val="000000"/>
                <w:sz w:val="24"/>
                <w:szCs w:val="24"/>
              </w:rPr>
              <w:t>df</w:t>
            </w:r>
          </w:p>
        </w:tc>
        <w:tc>
          <w:tcPr>
            <w:tcW w:w="1415" w:type="dxa"/>
            <w:tcBorders>
              <w:top w:val="single" w:sz="16" w:space="0" w:color="000000"/>
              <w:bottom w:val="single" w:sz="16" w:space="0" w:color="000000"/>
            </w:tcBorders>
            <w:shd w:val="clear" w:color="auto" w:fill="FFFFFF"/>
            <w:vAlign w:val="bottom"/>
          </w:tcPr>
          <w:p w:rsidR="00062996" w:rsidRPr="00601E0E"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601E0E">
              <w:rPr>
                <w:rFonts w:ascii="Times New Roman" w:hAnsi="Times New Roman" w:cs="Times New Roman"/>
                <w:color w:val="000000"/>
                <w:sz w:val="24"/>
                <w:szCs w:val="24"/>
              </w:rPr>
              <w:t>Mean Square</w:t>
            </w:r>
          </w:p>
        </w:tc>
        <w:tc>
          <w:tcPr>
            <w:tcW w:w="1030" w:type="dxa"/>
            <w:tcBorders>
              <w:top w:val="single" w:sz="16" w:space="0" w:color="000000"/>
              <w:bottom w:val="single" w:sz="16" w:space="0" w:color="000000"/>
            </w:tcBorders>
            <w:shd w:val="clear" w:color="auto" w:fill="FFFFFF"/>
            <w:vAlign w:val="bottom"/>
          </w:tcPr>
          <w:p w:rsidR="00062996" w:rsidRPr="00601E0E"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601E0E">
              <w:rPr>
                <w:rFonts w:ascii="Times New Roman" w:hAnsi="Times New Roman" w:cs="Times New Roman"/>
                <w:color w:val="000000"/>
                <w:sz w:val="24"/>
                <w:szCs w:val="24"/>
              </w:rPr>
              <w:t>F</w:t>
            </w:r>
          </w:p>
        </w:tc>
        <w:tc>
          <w:tcPr>
            <w:tcW w:w="1030" w:type="dxa"/>
            <w:tcBorders>
              <w:top w:val="single" w:sz="16" w:space="0" w:color="000000"/>
              <w:bottom w:val="single" w:sz="16" w:space="0" w:color="000000"/>
              <w:right w:val="single" w:sz="16" w:space="0" w:color="000000"/>
            </w:tcBorders>
            <w:shd w:val="clear" w:color="auto" w:fill="FFFFFF"/>
            <w:vAlign w:val="bottom"/>
          </w:tcPr>
          <w:p w:rsidR="00062996" w:rsidRPr="00601E0E" w:rsidRDefault="00062996" w:rsidP="007B182D">
            <w:pPr>
              <w:autoSpaceDE w:val="0"/>
              <w:autoSpaceDN w:val="0"/>
              <w:adjustRightInd w:val="0"/>
              <w:spacing w:after="0" w:line="320" w:lineRule="atLeast"/>
              <w:ind w:left="60" w:right="60"/>
              <w:jc w:val="center"/>
              <w:rPr>
                <w:rFonts w:ascii="Times New Roman" w:hAnsi="Times New Roman" w:cs="Times New Roman"/>
                <w:color w:val="000000"/>
                <w:sz w:val="24"/>
                <w:szCs w:val="24"/>
              </w:rPr>
            </w:pPr>
            <w:r w:rsidRPr="00601E0E">
              <w:rPr>
                <w:rFonts w:ascii="Times New Roman" w:hAnsi="Times New Roman" w:cs="Times New Roman"/>
                <w:color w:val="000000"/>
                <w:sz w:val="24"/>
                <w:szCs w:val="24"/>
              </w:rPr>
              <w:t>Sig.</w:t>
            </w:r>
          </w:p>
        </w:tc>
      </w:tr>
      <w:tr w:rsidR="00062996" w:rsidRPr="00601E0E" w:rsidTr="007B182D">
        <w:trPr>
          <w:cantSplit/>
        </w:trPr>
        <w:tc>
          <w:tcPr>
            <w:tcW w:w="736" w:type="dxa"/>
            <w:vMerge w:val="restart"/>
            <w:tcBorders>
              <w:top w:val="single" w:sz="16" w:space="0" w:color="000000"/>
              <w:left w:val="single" w:sz="16" w:space="0" w:color="000000"/>
              <w:bottom w:val="single" w:sz="16" w:space="0" w:color="000000"/>
              <w:right w:val="nil"/>
            </w:tcBorders>
            <w:shd w:val="clear" w:color="auto" w:fill="FFFFFF"/>
          </w:tcPr>
          <w:p w:rsidR="00062996" w:rsidRPr="00601E0E"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601E0E">
              <w:rPr>
                <w:rFonts w:ascii="Times New Roman" w:hAnsi="Times New Roman" w:cs="Times New Roman"/>
                <w:color w:val="000000"/>
                <w:sz w:val="24"/>
                <w:szCs w:val="24"/>
              </w:rPr>
              <w:t>1</w:t>
            </w:r>
          </w:p>
        </w:tc>
        <w:tc>
          <w:tcPr>
            <w:tcW w:w="1292" w:type="dxa"/>
            <w:tcBorders>
              <w:top w:val="single" w:sz="16" w:space="0" w:color="000000"/>
              <w:left w:val="nil"/>
              <w:bottom w:val="nil"/>
              <w:right w:val="single" w:sz="16" w:space="0" w:color="000000"/>
            </w:tcBorders>
            <w:shd w:val="clear" w:color="auto" w:fill="FFFFFF"/>
          </w:tcPr>
          <w:p w:rsidR="00062996" w:rsidRPr="00601E0E"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601E0E">
              <w:rPr>
                <w:rFonts w:ascii="Times New Roman" w:hAnsi="Times New Roman" w:cs="Times New Roman"/>
                <w:color w:val="000000"/>
                <w:sz w:val="24"/>
                <w:szCs w:val="24"/>
              </w:rPr>
              <w:t>Regression</w:t>
            </w:r>
          </w:p>
        </w:tc>
        <w:tc>
          <w:tcPr>
            <w:tcW w:w="1476" w:type="dxa"/>
            <w:tcBorders>
              <w:top w:val="single" w:sz="16" w:space="0" w:color="000000"/>
              <w:left w:val="single" w:sz="16" w:space="0" w:color="000000"/>
              <w:bottom w:val="nil"/>
            </w:tcBorders>
            <w:shd w:val="clear" w:color="auto" w:fill="FFFFFF"/>
            <w:vAlign w:val="center"/>
          </w:tcPr>
          <w:p w:rsidR="00062996" w:rsidRPr="00601E0E"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01E0E">
              <w:rPr>
                <w:rFonts w:ascii="Times New Roman" w:hAnsi="Times New Roman" w:cs="Times New Roman"/>
                <w:color w:val="000000"/>
                <w:sz w:val="24"/>
                <w:szCs w:val="24"/>
              </w:rPr>
              <w:t>74,193</w:t>
            </w:r>
          </w:p>
        </w:tc>
        <w:tc>
          <w:tcPr>
            <w:tcW w:w="1030" w:type="dxa"/>
            <w:tcBorders>
              <w:top w:val="single" w:sz="16" w:space="0" w:color="000000"/>
              <w:bottom w:val="nil"/>
            </w:tcBorders>
            <w:shd w:val="clear" w:color="auto" w:fill="FFFFFF"/>
            <w:vAlign w:val="center"/>
          </w:tcPr>
          <w:p w:rsidR="00062996" w:rsidRPr="00601E0E"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01E0E">
              <w:rPr>
                <w:rFonts w:ascii="Times New Roman" w:hAnsi="Times New Roman" w:cs="Times New Roman"/>
                <w:color w:val="000000"/>
                <w:sz w:val="24"/>
                <w:szCs w:val="24"/>
              </w:rPr>
              <w:t>2</w:t>
            </w:r>
          </w:p>
        </w:tc>
        <w:tc>
          <w:tcPr>
            <w:tcW w:w="1415" w:type="dxa"/>
            <w:tcBorders>
              <w:top w:val="single" w:sz="16" w:space="0" w:color="000000"/>
              <w:bottom w:val="nil"/>
            </w:tcBorders>
            <w:shd w:val="clear" w:color="auto" w:fill="FFFFFF"/>
            <w:vAlign w:val="center"/>
          </w:tcPr>
          <w:p w:rsidR="00062996" w:rsidRPr="00601E0E"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01E0E">
              <w:rPr>
                <w:rFonts w:ascii="Times New Roman" w:hAnsi="Times New Roman" w:cs="Times New Roman"/>
                <w:color w:val="000000"/>
                <w:sz w:val="24"/>
                <w:szCs w:val="24"/>
              </w:rPr>
              <w:t>37,097</w:t>
            </w:r>
          </w:p>
        </w:tc>
        <w:tc>
          <w:tcPr>
            <w:tcW w:w="1030" w:type="dxa"/>
            <w:tcBorders>
              <w:top w:val="single" w:sz="16" w:space="0" w:color="000000"/>
              <w:bottom w:val="nil"/>
            </w:tcBorders>
            <w:shd w:val="clear" w:color="auto" w:fill="FFFFFF"/>
            <w:vAlign w:val="center"/>
          </w:tcPr>
          <w:p w:rsidR="00062996" w:rsidRPr="00601E0E"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01E0E">
              <w:rPr>
                <w:rFonts w:ascii="Times New Roman" w:hAnsi="Times New Roman" w:cs="Times New Roman"/>
                <w:color w:val="000000"/>
                <w:sz w:val="24"/>
                <w:szCs w:val="24"/>
              </w:rPr>
              <w:t>2,822</w:t>
            </w:r>
          </w:p>
        </w:tc>
        <w:tc>
          <w:tcPr>
            <w:tcW w:w="1030" w:type="dxa"/>
            <w:tcBorders>
              <w:top w:val="single" w:sz="16" w:space="0" w:color="000000"/>
              <w:bottom w:val="nil"/>
              <w:right w:val="single" w:sz="16" w:space="0" w:color="000000"/>
            </w:tcBorders>
            <w:shd w:val="clear" w:color="auto" w:fill="FFFFFF"/>
            <w:vAlign w:val="center"/>
          </w:tcPr>
          <w:p w:rsidR="00062996" w:rsidRPr="00601E0E"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01E0E">
              <w:rPr>
                <w:rFonts w:ascii="Times New Roman" w:hAnsi="Times New Roman" w:cs="Times New Roman"/>
                <w:color w:val="000000"/>
                <w:sz w:val="24"/>
                <w:szCs w:val="24"/>
              </w:rPr>
              <w:t>,087</w:t>
            </w:r>
            <w:r w:rsidRPr="00601E0E">
              <w:rPr>
                <w:rFonts w:ascii="Times New Roman" w:hAnsi="Times New Roman" w:cs="Times New Roman"/>
                <w:color w:val="000000"/>
                <w:sz w:val="24"/>
                <w:szCs w:val="24"/>
                <w:vertAlign w:val="superscript"/>
              </w:rPr>
              <w:t>b</w:t>
            </w:r>
          </w:p>
        </w:tc>
      </w:tr>
      <w:tr w:rsidR="00062996" w:rsidRPr="00601E0E" w:rsidTr="007B182D">
        <w:trPr>
          <w:cantSplit/>
        </w:trPr>
        <w:tc>
          <w:tcPr>
            <w:tcW w:w="736" w:type="dxa"/>
            <w:vMerge/>
            <w:tcBorders>
              <w:top w:val="single" w:sz="16" w:space="0" w:color="000000"/>
              <w:left w:val="single" w:sz="16" w:space="0" w:color="000000"/>
              <w:bottom w:val="single" w:sz="16" w:space="0" w:color="000000"/>
              <w:right w:val="nil"/>
            </w:tcBorders>
            <w:shd w:val="clear" w:color="auto" w:fill="FFFFFF"/>
          </w:tcPr>
          <w:p w:rsidR="00062996" w:rsidRPr="00601E0E" w:rsidRDefault="00062996" w:rsidP="007B182D">
            <w:pPr>
              <w:autoSpaceDE w:val="0"/>
              <w:autoSpaceDN w:val="0"/>
              <w:adjustRightInd w:val="0"/>
              <w:spacing w:after="0" w:line="240" w:lineRule="auto"/>
              <w:rPr>
                <w:rFonts w:ascii="Times New Roman" w:hAnsi="Times New Roman" w:cs="Times New Roman"/>
                <w:color w:val="000000"/>
                <w:sz w:val="24"/>
                <w:szCs w:val="24"/>
              </w:rPr>
            </w:pPr>
          </w:p>
        </w:tc>
        <w:tc>
          <w:tcPr>
            <w:tcW w:w="1292" w:type="dxa"/>
            <w:tcBorders>
              <w:top w:val="nil"/>
              <w:left w:val="nil"/>
              <w:bottom w:val="nil"/>
              <w:right w:val="single" w:sz="16" w:space="0" w:color="000000"/>
            </w:tcBorders>
            <w:shd w:val="clear" w:color="auto" w:fill="FFFFFF"/>
          </w:tcPr>
          <w:p w:rsidR="00062996" w:rsidRPr="00601E0E"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601E0E">
              <w:rPr>
                <w:rFonts w:ascii="Times New Roman" w:hAnsi="Times New Roman" w:cs="Times New Roman"/>
                <w:color w:val="000000"/>
                <w:sz w:val="24"/>
                <w:szCs w:val="24"/>
              </w:rPr>
              <w:t>Residual</w:t>
            </w:r>
          </w:p>
        </w:tc>
        <w:tc>
          <w:tcPr>
            <w:tcW w:w="1476" w:type="dxa"/>
            <w:tcBorders>
              <w:top w:val="nil"/>
              <w:left w:val="single" w:sz="16" w:space="0" w:color="000000"/>
              <w:bottom w:val="nil"/>
            </w:tcBorders>
            <w:shd w:val="clear" w:color="auto" w:fill="FFFFFF"/>
            <w:vAlign w:val="center"/>
          </w:tcPr>
          <w:p w:rsidR="00062996" w:rsidRPr="00601E0E"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01E0E">
              <w:rPr>
                <w:rFonts w:ascii="Times New Roman" w:hAnsi="Times New Roman" w:cs="Times New Roman"/>
                <w:color w:val="000000"/>
                <w:sz w:val="24"/>
                <w:szCs w:val="24"/>
              </w:rPr>
              <w:t>223,507</w:t>
            </w:r>
          </w:p>
        </w:tc>
        <w:tc>
          <w:tcPr>
            <w:tcW w:w="1030" w:type="dxa"/>
            <w:tcBorders>
              <w:top w:val="nil"/>
              <w:bottom w:val="nil"/>
            </w:tcBorders>
            <w:shd w:val="clear" w:color="auto" w:fill="FFFFFF"/>
            <w:vAlign w:val="center"/>
          </w:tcPr>
          <w:p w:rsidR="00062996" w:rsidRPr="00601E0E"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01E0E">
              <w:rPr>
                <w:rFonts w:ascii="Times New Roman" w:hAnsi="Times New Roman" w:cs="Times New Roman"/>
                <w:color w:val="000000"/>
                <w:sz w:val="24"/>
                <w:szCs w:val="24"/>
              </w:rPr>
              <w:t>17</w:t>
            </w:r>
          </w:p>
        </w:tc>
        <w:tc>
          <w:tcPr>
            <w:tcW w:w="1415" w:type="dxa"/>
            <w:tcBorders>
              <w:top w:val="nil"/>
              <w:bottom w:val="nil"/>
            </w:tcBorders>
            <w:shd w:val="clear" w:color="auto" w:fill="FFFFFF"/>
            <w:vAlign w:val="center"/>
          </w:tcPr>
          <w:p w:rsidR="00062996" w:rsidRPr="00601E0E"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01E0E">
              <w:rPr>
                <w:rFonts w:ascii="Times New Roman" w:hAnsi="Times New Roman" w:cs="Times New Roman"/>
                <w:color w:val="000000"/>
                <w:sz w:val="24"/>
                <w:szCs w:val="24"/>
              </w:rPr>
              <w:t>13,147</w:t>
            </w:r>
          </w:p>
        </w:tc>
        <w:tc>
          <w:tcPr>
            <w:tcW w:w="1030" w:type="dxa"/>
            <w:tcBorders>
              <w:top w:val="nil"/>
              <w:bottom w:val="nil"/>
            </w:tcBorders>
            <w:shd w:val="clear" w:color="auto" w:fill="FFFFFF"/>
            <w:vAlign w:val="center"/>
          </w:tcPr>
          <w:p w:rsidR="00062996" w:rsidRPr="00601E0E" w:rsidRDefault="00062996" w:rsidP="007B182D">
            <w:pPr>
              <w:autoSpaceDE w:val="0"/>
              <w:autoSpaceDN w:val="0"/>
              <w:adjustRightInd w:val="0"/>
              <w:spacing w:after="0" w:line="240" w:lineRule="auto"/>
              <w:rPr>
                <w:rFonts w:ascii="Times New Roman" w:hAnsi="Times New Roman" w:cs="Times New Roman"/>
                <w:sz w:val="24"/>
                <w:szCs w:val="24"/>
              </w:rPr>
            </w:pPr>
          </w:p>
        </w:tc>
        <w:tc>
          <w:tcPr>
            <w:tcW w:w="1030" w:type="dxa"/>
            <w:tcBorders>
              <w:top w:val="nil"/>
              <w:bottom w:val="nil"/>
              <w:right w:val="single" w:sz="16" w:space="0" w:color="000000"/>
            </w:tcBorders>
            <w:shd w:val="clear" w:color="auto" w:fill="FFFFFF"/>
            <w:vAlign w:val="center"/>
          </w:tcPr>
          <w:p w:rsidR="00062996" w:rsidRPr="00601E0E" w:rsidRDefault="00062996" w:rsidP="007B182D">
            <w:pPr>
              <w:autoSpaceDE w:val="0"/>
              <w:autoSpaceDN w:val="0"/>
              <w:adjustRightInd w:val="0"/>
              <w:spacing w:after="0" w:line="240" w:lineRule="auto"/>
              <w:rPr>
                <w:rFonts w:ascii="Times New Roman" w:hAnsi="Times New Roman" w:cs="Times New Roman"/>
                <w:sz w:val="24"/>
                <w:szCs w:val="24"/>
              </w:rPr>
            </w:pPr>
          </w:p>
        </w:tc>
      </w:tr>
      <w:tr w:rsidR="00062996" w:rsidRPr="00601E0E" w:rsidTr="007B182D">
        <w:trPr>
          <w:cantSplit/>
        </w:trPr>
        <w:tc>
          <w:tcPr>
            <w:tcW w:w="736" w:type="dxa"/>
            <w:vMerge/>
            <w:tcBorders>
              <w:top w:val="single" w:sz="16" w:space="0" w:color="000000"/>
              <w:left w:val="single" w:sz="16" w:space="0" w:color="000000"/>
              <w:bottom w:val="single" w:sz="16" w:space="0" w:color="000000"/>
              <w:right w:val="nil"/>
            </w:tcBorders>
            <w:shd w:val="clear" w:color="auto" w:fill="FFFFFF"/>
          </w:tcPr>
          <w:p w:rsidR="00062996" w:rsidRPr="00601E0E" w:rsidRDefault="00062996" w:rsidP="007B182D">
            <w:pPr>
              <w:autoSpaceDE w:val="0"/>
              <w:autoSpaceDN w:val="0"/>
              <w:adjustRightInd w:val="0"/>
              <w:spacing w:after="0" w:line="240" w:lineRule="auto"/>
              <w:rPr>
                <w:rFonts w:ascii="Times New Roman" w:hAnsi="Times New Roman" w:cs="Times New Roman"/>
                <w:sz w:val="24"/>
                <w:szCs w:val="24"/>
              </w:rPr>
            </w:pPr>
          </w:p>
        </w:tc>
        <w:tc>
          <w:tcPr>
            <w:tcW w:w="1292" w:type="dxa"/>
            <w:tcBorders>
              <w:top w:val="nil"/>
              <w:left w:val="nil"/>
              <w:bottom w:val="single" w:sz="16" w:space="0" w:color="000000"/>
              <w:right w:val="single" w:sz="16" w:space="0" w:color="000000"/>
            </w:tcBorders>
            <w:shd w:val="clear" w:color="auto" w:fill="FFFFFF"/>
          </w:tcPr>
          <w:p w:rsidR="00062996" w:rsidRPr="00601E0E"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601E0E">
              <w:rPr>
                <w:rFonts w:ascii="Times New Roman" w:hAnsi="Times New Roman" w:cs="Times New Roman"/>
                <w:color w:val="000000"/>
                <w:sz w:val="24"/>
                <w:szCs w:val="24"/>
              </w:rPr>
              <w:t>Total</w:t>
            </w:r>
          </w:p>
        </w:tc>
        <w:tc>
          <w:tcPr>
            <w:tcW w:w="1476" w:type="dxa"/>
            <w:tcBorders>
              <w:top w:val="nil"/>
              <w:left w:val="single" w:sz="16" w:space="0" w:color="000000"/>
              <w:bottom w:val="single" w:sz="16" w:space="0" w:color="000000"/>
            </w:tcBorders>
            <w:shd w:val="clear" w:color="auto" w:fill="FFFFFF"/>
            <w:vAlign w:val="center"/>
          </w:tcPr>
          <w:p w:rsidR="00062996" w:rsidRPr="00601E0E"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01E0E">
              <w:rPr>
                <w:rFonts w:ascii="Times New Roman" w:hAnsi="Times New Roman" w:cs="Times New Roman"/>
                <w:color w:val="000000"/>
                <w:sz w:val="24"/>
                <w:szCs w:val="24"/>
              </w:rPr>
              <w:t>297,700</w:t>
            </w:r>
          </w:p>
        </w:tc>
        <w:tc>
          <w:tcPr>
            <w:tcW w:w="1030" w:type="dxa"/>
            <w:tcBorders>
              <w:top w:val="nil"/>
              <w:bottom w:val="single" w:sz="16" w:space="0" w:color="000000"/>
            </w:tcBorders>
            <w:shd w:val="clear" w:color="auto" w:fill="FFFFFF"/>
            <w:vAlign w:val="center"/>
          </w:tcPr>
          <w:p w:rsidR="00062996" w:rsidRPr="00601E0E" w:rsidRDefault="00062996" w:rsidP="007B182D">
            <w:pPr>
              <w:autoSpaceDE w:val="0"/>
              <w:autoSpaceDN w:val="0"/>
              <w:adjustRightInd w:val="0"/>
              <w:spacing w:after="0" w:line="320" w:lineRule="atLeast"/>
              <w:ind w:left="60" w:right="60"/>
              <w:jc w:val="right"/>
              <w:rPr>
                <w:rFonts w:ascii="Times New Roman" w:hAnsi="Times New Roman" w:cs="Times New Roman"/>
                <w:color w:val="000000"/>
                <w:sz w:val="24"/>
                <w:szCs w:val="24"/>
              </w:rPr>
            </w:pPr>
            <w:r w:rsidRPr="00601E0E">
              <w:rPr>
                <w:rFonts w:ascii="Times New Roman" w:hAnsi="Times New Roman" w:cs="Times New Roman"/>
                <w:color w:val="000000"/>
                <w:sz w:val="24"/>
                <w:szCs w:val="24"/>
              </w:rPr>
              <w:t>19</w:t>
            </w:r>
          </w:p>
        </w:tc>
        <w:tc>
          <w:tcPr>
            <w:tcW w:w="1415" w:type="dxa"/>
            <w:tcBorders>
              <w:top w:val="nil"/>
              <w:bottom w:val="single" w:sz="16" w:space="0" w:color="000000"/>
            </w:tcBorders>
            <w:shd w:val="clear" w:color="auto" w:fill="FFFFFF"/>
            <w:vAlign w:val="center"/>
          </w:tcPr>
          <w:p w:rsidR="00062996" w:rsidRPr="00601E0E" w:rsidRDefault="00062996" w:rsidP="007B182D">
            <w:pPr>
              <w:autoSpaceDE w:val="0"/>
              <w:autoSpaceDN w:val="0"/>
              <w:adjustRightInd w:val="0"/>
              <w:spacing w:after="0" w:line="240" w:lineRule="auto"/>
              <w:rPr>
                <w:rFonts w:ascii="Times New Roman" w:hAnsi="Times New Roman" w:cs="Times New Roman"/>
                <w:sz w:val="24"/>
                <w:szCs w:val="24"/>
              </w:rPr>
            </w:pPr>
          </w:p>
        </w:tc>
        <w:tc>
          <w:tcPr>
            <w:tcW w:w="1030" w:type="dxa"/>
            <w:tcBorders>
              <w:top w:val="nil"/>
              <w:bottom w:val="single" w:sz="16" w:space="0" w:color="000000"/>
            </w:tcBorders>
            <w:shd w:val="clear" w:color="auto" w:fill="FFFFFF"/>
            <w:vAlign w:val="center"/>
          </w:tcPr>
          <w:p w:rsidR="00062996" w:rsidRPr="00601E0E" w:rsidRDefault="00062996" w:rsidP="007B182D">
            <w:pPr>
              <w:autoSpaceDE w:val="0"/>
              <w:autoSpaceDN w:val="0"/>
              <w:adjustRightInd w:val="0"/>
              <w:spacing w:after="0" w:line="240" w:lineRule="auto"/>
              <w:rPr>
                <w:rFonts w:ascii="Times New Roman" w:hAnsi="Times New Roman" w:cs="Times New Roman"/>
                <w:sz w:val="24"/>
                <w:szCs w:val="24"/>
              </w:rPr>
            </w:pPr>
          </w:p>
        </w:tc>
        <w:tc>
          <w:tcPr>
            <w:tcW w:w="1030" w:type="dxa"/>
            <w:tcBorders>
              <w:top w:val="nil"/>
              <w:bottom w:val="single" w:sz="16" w:space="0" w:color="000000"/>
              <w:right w:val="single" w:sz="16" w:space="0" w:color="000000"/>
            </w:tcBorders>
            <w:shd w:val="clear" w:color="auto" w:fill="FFFFFF"/>
            <w:vAlign w:val="center"/>
          </w:tcPr>
          <w:p w:rsidR="00062996" w:rsidRPr="00601E0E" w:rsidRDefault="00062996" w:rsidP="007B182D">
            <w:pPr>
              <w:autoSpaceDE w:val="0"/>
              <w:autoSpaceDN w:val="0"/>
              <w:adjustRightInd w:val="0"/>
              <w:spacing w:after="0" w:line="240" w:lineRule="auto"/>
              <w:rPr>
                <w:rFonts w:ascii="Times New Roman" w:hAnsi="Times New Roman" w:cs="Times New Roman"/>
                <w:sz w:val="24"/>
                <w:szCs w:val="24"/>
              </w:rPr>
            </w:pPr>
          </w:p>
        </w:tc>
      </w:tr>
      <w:tr w:rsidR="00062996" w:rsidRPr="00601E0E" w:rsidTr="007B182D">
        <w:trPr>
          <w:cantSplit/>
        </w:trPr>
        <w:tc>
          <w:tcPr>
            <w:tcW w:w="8009" w:type="dxa"/>
            <w:gridSpan w:val="7"/>
            <w:tcBorders>
              <w:top w:val="nil"/>
              <w:left w:val="nil"/>
              <w:bottom w:val="nil"/>
              <w:right w:val="nil"/>
            </w:tcBorders>
            <w:shd w:val="clear" w:color="auto" w:fill="FFFFFF"/>
          </w:tcPr>
          <w:p w:rsidR="00062996" w:rsidRPr="00601E0E"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601E0E">
              <w:rPr>
                <w:rFonts w:ascii="Times New Roman" w:hAnsi="Times New Roman" w:cs="Times New Roman"/>
                <w:color w:val="000000"/>
                <w:sz w:val="24"/>
                <w:szCs w:val="24"/>
              </w:rPr>
              <w:t>a. Dependent Variable: ROE</w:t>
            </w:r>
          </w:p>
        </w:tc>
      </w:tr>
      <w:tr w:rsidR="00062996" w:rsidRPr="00601E0E" w:rsidTr="007B182D">
        <w:trPr>
          <w:cantSplit/>
        </w:trPr>
        <w:tc>
          <w:tcPr>
            <w:tcW w:w="8009" w:type="dxa"/>
            <w:gridSpan w:val="7"/>
            <w:tcBorders>
              <w:top w:val="nil"/>
              <w:left w:val="nil"/>
              <w:bottom w:val="nil"/>
              <w:right w:val="nil"/>
            </w:tcBorders>
            <w:shd w:val="clear" w:color="auto" w:fill="FFFFFF"/>
          </w:tcPr>
          <w:p w:rsidR="00062996" w:rsidRPr="00601E0E" w:rsidRDefault="00062996" w:rsidP="007B182D">
            <w:pPr>
              <w:autoSpaceDE w:val="0"/>
              <w:autoSpaceDN w:val="0"/>
              <w:adjustRightInd w:val="0"/>
              <w:spacing w:after="0" w:line="320" w:lineRule="atLeast"/>
              <w:ind w:left="60" w:right="60"/>
              <w:rPr>
                <w:rFonts w:ascii="Times New Roman" w:hAnsi="Times New Roman" w:cs="Times New Roman"/>
                <w:color w:val="000000"/>
                <w:sz w:val="24"/>
                <w:szCs w:val="24"/>
              </w:rPr>
            </w:pPr>
            <w:r w:rsidRPr="00601E0E">
              <w:rPr>
                <w:rFonts w:ascii="Times New Roman" w:hAnsi="Times New Roman" w:cs="Times New Roman"/>
                <w:color w:val="000000"/>
                <w:sz w:val="24"/>
                <w:szCs w:val="24"/>
              </w:rPr>
              <w:t>b. Predictors: (Constant), Suku bunga kredit mikro, Mikro</w:t>
            </w:r>
          </w:p>
        </w:tc>
      </w:tr>
    </w:tbl>
    <w:p w:rsidR="00062996" w:rsidRDefault="00062996" w:rsidP="00062996">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 xml:space="preserve">  </w:t>
      </w:r>
      <w:r w:rsidRPr="001223DB">
        <w:rPr>
          <w:rFonts w:ascii="Times New Roman" w:hAnsi="Times New Roman" w:cs="Times New Roman"/>
          <w:b/>
          <w:sz w:val="24"/>
          <w:szCs w:val="24"/>
        </w:rPr>
        <w:t>Sumber: Data sekunder yang dioah menggunakan SPSS 22, (2015)</w:t>
      </w:r>
    </w:p>
    <w:p w:rsidR="00062996" w:rsidRDefault="00062996" w:rsidP="0006299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Dari hasil pengujian diperoleh nilai F </w:t>
      </w:r>
      <w:r w:rsidRPr="001223DB">
        <w:rPr>
          <w:rFonts w:ascii="Times New Roman" w:hAnsi="Times New Roman" w:cs="Times New Roman"/>
          <w:sz w:val="24"/>
          <w:szCs w:val="24"/>
          <w:vertAlign w:val="subscript"/>
        </w:rPr>
        <w:t>hitung</w:t>
      </w:r>
      <w:r>
        <w:rPr>
          <w:rFonts w:ascii="Times New Roman" w:hAnsi="Times New Roman" w:cs="Times New Roman"/>
          <w:sz w:val="24"/>
          <w:szCs w:val="24"/>
        </w:rPr>
        <w:t xml:space="preserve"> sebesar 2,822 dan F </w:t>
      </w:r>
      <w:r w:rsidRPr="001223DB">
        <w:rPr>
          <w:rFonts w:ascii="Times New Roman" w:hAnsi="Times New Roman" w:cs="Times New Roman"/>
          <w:sz w:val="24"/>
          <w:szCs w:val="24"/>
          <w:vertAlign w:val="subscript"/>
        </w:rPr>
        <w:t xml:space="preserve">tabel </w:t>
      </w:r>
      <w:r>
        <w:rPr>
          <w:rFonts w:ascii="Times New Roman" w:hAnsi="Times New Roman" w:cs="Times New Roman"/>
          <w:sz w:val="24"/>
          <w:szCs w:val="24"/>
        </w:rPr>
        <w:t xml:space="preserve">35,9 menunjukan bahwa F </w:t>
      </w:r>
      <w:r w:rsidRPr="001223DB">
        <w:rPr>
          <w:rFonts w:ascii="Times New Roman" w:hAnsi="Times New Roman" w:cs="Times New Roman"/>
          <w:sz w:val="24"/>
          <w:szCs w:val="24"/>
          <w:vertAlign w:val="subscript"/>
        </w:rPr>
        <w:t>hitung</w:t>
      </w:r>
      <w:r>
        <w:rPr>
          <w:rFonts w:ascii="Times New Roman" w:hAnsi="Times New Roman" w:cs="Times New Roman"/>
          <w:sz w:val="24"/>
          <w:szCs w:val="24"/>
        </w:rPr>
        <w:t xml:space="preserve"> &lt; F </w:t>
      </w:r>
      <w:r w:rsidRPr="001223DB">
        <w:rPr>
          <w:rFonts w:ascii="Times New Roman" w:hAnsi="Times New Roman" w:cs="Times New Roman"/>
          <w:sz w:val="24"/>
          <w:szCs w:val="24"/>
          <w:vertAlign w:val="subscript"/>
        </w:rPr>
        <w:t>tabel</w:t>
      </w:r>
      <w:r>
        <w:rPr>
          <w:rFonts w:ascii="Times New Roman" w:hAnsi="Times New Roman" w:cs="Times New Roman"/>
          <w:sz w:val="24"/>
          <w:szCs w:val="24"/>
        </w:rPr>
        <w:t xml:space="preserve"> yang berarti Ho diterima Ha ditolak yang  menunjukkan bahwa jumlah pemberian kredit mikro dan tingkat suku bunga kredit mikro secara simultan berpengaruh terhadap </w:t>
      </w:r>
      <w:r w:rsidRPr="00BA3C72">
        <w:rPr>
          <w:rFonts w:ascii="Times New Roman" w:hAnsi="Times New Roman" w:cs="Times New Roman"/>
          <w:i/>
          <w:sz w:val="24"/>
          <w:szCs w:val="24"/>
        </w:rPr>
        <w:t>Return On Equity</w:t>
      </w:r>
      <w:r>
        <w:rPr>
          <w:rFonts w:ascii="Times New Roman" w:hAnsi="Times New Roman" w:cs="Times New Roman"/>
          <w:sz w:val="24"/>
          <w:szCs w:val="24"/>
        </w:rPr>
        <w:t xml:space="preserve"> (ROE).</w:t>
      </w:r>
    </w:p>
    <w:p w:rsidR="00062996" w:rsidRDefault="00062996" w:rsidP="00062996">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Penarikan kesimpulan menggunakan nilai signifikansi &lt; 0,05, dari Tabel 4.9 dapat di ketahui bahwa nilai signifikan &gt; 0,05 yaitu sebesar 0,087. Hal ini menunjukkan bahwa jumlah pemberian kredit mikro dan tingkat suku bunga </w:t>
      </w:r>
      <w:r>
        <w:rPr>
          <w:rFonts w:ascii="Times New Roman" w:hAnsi="Times New Roman" w:cs="Times New Roman"/>
          <w:sz w:val="24"/>
          <w:szCs w:val="24"/>
        </w:rPr>
        <w:lastRenderedPageBreak/>
        <w:t xml:space="preserve">kredit mikro secara simultan berpengaruh tetapi tidak signifikan terhadap </w:t>
      </w:r>
      <w:r w:rsidRPr="00B942E8">
        <w:rPr>
          <w:rFonts w:ascii="Times New Roman" w:hAnsi="Times New Roman" w:cs="Times New Roman"/>
          <w:i/>
          <w:sz w:val="24"/>
          <w:szCs w:val="24"/>
        </w:rPr>
        <w:t>Return On Equity</w:t>
      </w:r>
      <w:r>
        <w:rPr>
          <w:rFonts w:ascii="Times New Roman" w:hAnsi="Times New Roman" w:cs="Times New Roman"/>
          <w:sz w:val="24"/>
          <w:szCs w:val="24"/>
        </w:rPr>
        <w:t xml:space="preserve"> (ROE).</w:t>
      </w:r>
    </w:p>
    <w:p w:rsidR="00062996" w:rsidRDefault="00062996" w:rsidP="00062996">
      <w:pPr>
        <w:pStyle w:val="ListParagraph"/>
        <w:autoSpaceDE w:val="0"/>
        <w:autoSpaceDN w:val="0"/>
        <w:adjustRightInd w:val="0"/>
        <w:spacing w:after="0" w:line="480" w:lineRule="auto"/>
        <w:ind w:left="709"/>
        <w:jc w:val="both"/>
        <w:rPr>
          <w:rFonts w:ascii="Times New Roman" w:hAnsi="Times New Roman" w:cs="Times New Roman"/>
          <w:b/>
          <w:sz w:val="24"/>
          <w:szCs w:val="24"/>
        </w:rPr>
      </w:pPr>
    </w:p>
    <w:p w:rsidR="00062996" w:rsidRDefault="00062996" w:rsidP="008E0824">
      <w:pPr>
        <w:pStyle w:val="ListParagraph"/>
        <w:numPr>
          <w:ilvl w:val="2"/>
          <w:numId w:val="4"/>
        </w:numPr>
        <w:autoSpaceDE w:val="0"/>
        <w:autoSpaceDN w:val="0"/>
        <w:adjustRightInd w:val="0"/>
        <w:spacing w:after="0" w:line="480" w:lineRule="auto"/>
        <w:ind w:left="709" w:hanging="709"/>
        <w:jc w:val="both"/>
        <w:rPr>
          <w:rFonts w:ascii="Times New Roman" w:hAnsi="Times New Roman" w:cs="Times New Roman"/>
          <w:b/>
          <w:sz w:val="24"/>
          <w:szCs w:val="24"/>
        </w:rPr>
      </w:pPr>
      <w:r w:rsidRPr="000A352F">
        <w:rPr>
          <w:rFonts w:ascii="Times New Roman" w:hAnsi="Times New Roman" w:cs="Times New Roman"/>
          <w:b/>
          <w:sz w:val="24"/>
          <w:szCs w:val="24"/>
        </w:rPr>
        <w:t>Hasil Pembahasan</w:t>
      </w:r>
    </w:p>
    <w:p w:rsidR="00062996" w:rsidRDefault="00062996" w:rsidP="00062996">
      <w:pPr>
        <w:pStyle w:val="ListParagraph"/>
        <w:autoSpaceDE w:val="0"/>
        <w:autoSpaceDN w:val="0"/>
        <w:adjustRightInd w:val="0"/>
        <w:spacing w:after="0"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Hasil penelitian ini berbeda dengan penelitian sebelumnya dikarenakan adanya faktor lain dan berbedanya objek yang diteliti.Tajuddin </w:t>
      </w:r>
      <w:r w:rsidRPr="00892AB7">
        <w:rPr>
          <w:rFonts w:ascii="Times New Roman" w:hAnsi="Times New Roman" w:cs="Times New Roman"/>
          <w:sz w:val="24"/>
          <w:szCs w:val="24"/>
        </w:rPr>
        <w:t>Malik  (2008: 5-2) dalam jurnal nasional yang berjudul “ Faktor-faktor yang mempengaruhi pengaruh pemberian kredit kepada sektor usaha Mikro,Kecil dan Menengah terhadap profitabilitas keuangan perbankan”. Variabel pemberian kredit menurut sektor usaha (mikro, kecil dan menengah) berpengaruh signifikan terhadap tingkat kolektabilitas kredit. Variabel pemberian kredit menurut sektor usaha (mikro, kecil dan menengah) berpengaruh signifikan terhadap profitabilitas perbankan.</w:t>
      </w:r>
    </w:p>
    <w:p w:rsidR="00062996" w:rsidRPr="00972166" w:rsidRDefault="00062996" w:rsidP="00062996">
      <w:pPr>
        <w:pStyle w:val="ListParagraph"/>
        <w:autoSpaceDE w:val="0"/>
        <w:autoSpaceDN w:val="0"/>
        <w:adjustRightInd w:val="0"/>
        <w:spacing w:after="0" w:line="480" w:lineRule="auto"/>
        <w:ind w:left="0" w:firstLine="709"/>
        <w:jc w:val="both"/>
        <w:rPr>
          <w:rFonts w:ascii="Times New Roman" w:hAnsi="Times New Roman" w:cs="Times New Roman"/>
          <w:sz w:val="24"/>
          <w:szCs w:val="24"/>
          <w:lang w:val="en-US"/>
        </w:rPr>
      </w:pPr>
      <w:r>
        <w:rPr>
          <w:rFonts w:ascii="Times New Roman" w:hAnsi="Times New Roman" w:cs="Times New Roman"/>
          <w:sz w:val="24"/>
          <w:szCs w:val="24"/>
        </w:rPr>
        <w:t xml:space="preserve"> Hasil</w:t>
      </w:r>
      <w:r w:rsidRPr="00892AB7">
        <w:rPr>
          <w:rFonts w:ascii="Times New Roman" w:hAnsi="Times New Roman" w:cs="Times New Roman"/>
          <w:sz w:val="24"/>
          <w:szCs w:val="24"/>
        </w:rPr>
        <w:t xml:space="preserve"> penelitian</w:t>
      </w:r>
      <w:r>
        <w:rPr>
          <w:rFonts w:ascii="Times New Roman" w:hAnsi="Times New Roman" w:cs="Times New Roman"/>
          <w:sz w:val="24"/>
          <w:szCs w:val="24"/>
        </w:rPr>
        <w:t xml:space="preserve"> </w:t>
      </w:r>
      <w:r w:rsidRPr="00892AB7">
        <w:rPr>
          <w:rFonts w:ascii="Times New Roman" w:hAnsi="Times New Roman" w:cs="Times New Roman"/>
          <w:sz w:val="24"/>
          <w:szCs w:val="24"/>
        </w:rPr>
        <w:t>Glently Kaunang yang berjudul Tingkat suku bunga pinjaman dan pemberian kredit terhadap permintaan kredit mikro di Indonesia (2013:1-2) dalam jurnal nasional yang berjudul tingkat suku bunga pinjaman berpengaruh negatif dan signifikan terhadap permintaan kredit UMKM dan Kredit mikro berpengaruh negatif dan signifikan terhadap permintaan kredit UMKM di Indonesia. Hasil regresi diketahui bahwa nilai t-hitung lebih besar dari t-tabel artinya, secara terpisah variabel tingkat suku bunga pinjaman berpengaruh signifikan terhadap permintaan kredit UMKM dan juga kredit mikro berpengaruh signifikan terhadap permintaan kredit UMKM. Selain itu, hasil regresi diketahui bahwa nilai F-hitung lebih besar dari F-tabel artinya secara bersama-sama variabel tingkat suku bunga</w:t>
      </w:r>
      <w:r>
        <w:rPr>
          <w:rFonts w:ascii="Times New Roman" w:hAnsi="Times New Roman" w:cs="Times New Roman"/>
          <w:sz w:val="24"/>
          <w:szCs w:val="24"/>
        </w:rPr>
        <w:t>. Hasil penelitian ini berbeda dikarenakan oleh faktor lain dan bedanya objek yang diteliti.</w:t>
      </w:r>
    </w:p>
    <w:p w:rsidR="005357C2" w:rsidRDefault="005357C2">
      <w:bookmarkStart w:id="0" w:name="_GoBack"/>
      <w:bookmarkEnd w:id="0"/>
    </w:p>
    <w:sectPr w:rsidR="005357C2" w:rsidSect="00F77748">
      <w:headerReference w:type="even" r:id="rId12"/>
      <w:headerReference w:type="default" r:id="rId13"/>
      <w:footerReference w:type="even" r:id="rId14"/>
      <w:footerReference w:type="default" r:id="rId15"/>
      <w:headerReference w:type="first" r:id="rId16"/>
      <w:footerReference w:type="first" r:id="rId17"/>
      <w:pgSz w:w="11906" w:h="16838" w:code="9"/>
      <w:pgMar w:top="1701" w:right="1701" w:bottom="1701" w:left="2268" w:header="680" w:footer="102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166" w:rsidRDefault="008E08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61785"/>
      <w:docPartObj>
        <w:docPartGallery w:val="Page Numbers (Bottom of Page)"/>
        <w:docPartUnique/>
      </w:docPartObj>
    </w:sdtPr>
    <w:sdtEndPr>
      <w:rPr>
        <w:rFonts w:ascii="Times New Roman" w:hAnsi="Times New Roman" w:cs="Times New Roman"/>
        <w:noProof/>
        <w:sz w:val="24"/>
        <w:szCs w:val="24"/>
      </w:rPr>
    </w:sdtEndPr>
    <w:sdtContent>
      <w:p w:rsidR="00B31FB3" w:rsidRDefault="008E0824">
        <w:pPr>
          <w:pStyle w:val="Footer"/>
          <w:jc w:val="right"/>
        </w:pPr>
        <w:r>
          <w:ptab w:relativeTo="margin" w:alignment="center" w:leader="none"/>
        </w:r>
      </w:p>
      <w:p w:rsidR="00B31FB3" w:rsidRDefault="008E0824">
        <w:pPr>
          <w:pStyle w:val="Footer"/>
          <w:jc w:val="right"/>
        </w:pPr>
      </w:p>
      <w:p w:rsidR="00B31FB3" w:rsidRPr="001E19CE" w:rsidRDefault="008E0824">
        <w:pPr>
          <w:pStyle w:val="Footer"/>
          <w:jc w:val="right"/>
          <w:rPr>
            <w:rFonts w:ascii="Times New Roman" w:hAnsi="Times New Roman" w:cs="Times New Roman"/>
            <w:sz w:val="24"/>
            <w:szCs w:val="24"/>
          </w:rPr>
        </w:pPr>
        <w:r w:rsidRPr="001E19CE">
          <w:rPr>
            <w:rFonts w:ascii="Times New Roman" w:hAnsi="Times New Roman" w:cs="Times New Roman"/>
            <w:sz w:val="24"/>
            <w:szCs w:val="24"/>
          </w:rPr>
          <w:fldChar w:fldCharType="begin"/>
        </w:r>
        <w:r w:rsidRPr="001E19CE">
          <w:rPr>
            <w:rFonts w:ascii="Times New Roman" w:hAnsi="Times New Roman" w:cs="Times New Roman"/>
            <w:sz w:val="24"/>
            <w:szCs w:val="24"/>
          </w:rPr>
          <w:instrText xml:space="preserve"> PAGE   \* MERGEFORMAT </w:instrText>
        </w:r>
        <w:r w:rsidRPr="001E19CE">
          <w:rPr>
            <w:rFonts w:ascii="Times New Roman" w:hAnsi="Times New Roman" w:cs="Times New Roman"/>
            <w:sz w:val="24"/>
            <w:szCs w:val="24"/>
          </w:rPr>
          <w:fldChar w:fldCharType="separate"/>
        </w:r>
        <w:r>
          <w:rPr>
            <w:rFonts w:ascii="Times New Roman" w:hAnsi="Times New Roman" w:cs="Times New Roman"/>
            <w:noProof/>
            <w:sz w:val="24"/>
            <w:szCs w:val="24"/>
          </w:rPr>
          <w:t>1</w:t>
        </w:r>
        <w:r w:rsidRPr="001E19CE">
          <w:rPr>
            <w:rFonts w:ascii="Times New Roman" w:hAnsi="Times New Roman" w:cs="Times New Roman"/>
            <w:noProof/>
            <w:sz w:val="24"/>
            <w:szCs w:val="24"/>
          </w:rPr>
          <w:fldChar w:fldCharType="end"/>
        </w:r>
      </w:p>
    </w:sdtContent>
  </w:sdt>
  <w:p w:rsidR="00B31FB3" w:rsidRDefault="008E0824" w:rsidP="00515CA2">
    <w:pPr>
      <w:pStyle w:val="Footer"/>
      <w:tabs>
        <w:tab w:val="clear" w:pos="4513"/>
        <w:tab w:val="clear" w:pos="9026"/>
        <w:tab w:val="left" w:pos="1289"/>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166" w:rsidRDefault="008E0824">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166" w:rsidRDefault="008E082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643414" o:spid="_x0000_s2050"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166" w:rsidRDefault="008E082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643415" o:spid="_x0000_s2051" type="#_x0000_t75" style="position:absolute;margin-left:0;margin-top:0;width:396.65pt;height:396.65pt;z-index:-251655168;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166" w:rsidRDefault="008E0824">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643413" o:spid="_x0000_s2049"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3525"/>
    <w:multiLevelType w:val="hybridMultilevel"/>
    <w:tmpl w:val="8E1E76C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7CA0725"/>
    <w:multiLevelType w:val="hybridMultilevel"/>
    <w:tmpl w:val="D642625A"/>
    <w:lvl w:ilvl="0" w:tplc="D46A5F20">
      <w:start w:val="1"/>
      <w:numFmt w:val="decimal"/>
      <w:lvlText w:val="(%1)"/>
      <w:lvlJc w:val="left"/>
      <w:pPr>
        <w:ind w:left="1080" w:hanging="360"/>
      </w:pPr>
      <w:rPr>
        <w:rFonts w:hint="default"/>
      </w:rPr>
    </w:lvl>
    <w:lvl w:ilvl="1" w:tplc="8C4CE282">
      <w:start w:val="1"/>
      <w:numFmt w:val="lowerLetter"/>
      <w:lvlText w:val="%2."/>
      <w:lvlJc w:val="left"/>
      <w:pPr>
        <w:ind w:left="1800" w:hanging="360"/>
      </w:pPr>
      <w:rPr>
        <w:rFonts w:ascii="Times New Roman" w:eastAsiaTheme="minorHAnsi" w:hAnsi="Times New Roman" w:cs="Times New Roman"/>
      </w:r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07FA2855"/>
    <w:multiLevelType w:val="multilevel"/>
    <w:tmpl w:val="AC527B8A"/>
    <w:lvl w:ilvl="0">
      <w:start w:val="1"/>
      <w:numFmt w:val="decimal"/>
      <w:lvlText w:val="%1."/>
      <w:lvlJc w:val="left"/>
      <w:pPr>
        <w:ind w:left="720" w:hanging="360"/>
      </w:pPr>
      <w:rPr>
        <w:rFonts w:hint="default"/>
      </w:rPr>
    </w:lvl>
    <w:lvl w:ilvl="1">
      <w:start w:val="1"/>
      <w:numFmt w:val="decimal"/>
      <w:isLgl/>
      <w:lvlText w:val="%1.%2"/>
      <w:lvlJc w:val="left"/>
      <w:pPr>
        <w:ind w:left="1020" w:hanging="48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3">
    <w:nsid w:val="12D7063F"/>
    <w:multiLevelType w:val="multilevel"/>
    <w:tmpl w:val="AF7A8882"/>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291660C7"/>
    <w:multiLevelType w:val="multilevel"/>
    <w:tmpl w:val="5E881B7C"/>
    <w:lvl w:ilvl="0">
      <w:start w:val="1"/>
      <w:numFmt w:val="decimal"/>
      <w:lvlText w:val="%1."/>
      <w:lvlJc w:val="left"/>
      <w:pPr>
        <w:ind w:left="720" w:hanging="360"/>
      </w:pPr>
      <w:rPr>
        <w:rFonts w:hint="default"/>
      </w:rPr>
    </w:lvl>
    <w:lvl w:ilvl="1">
      <w:start w:val="2"/>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BE957C3"/>
    <w:multiLevelType w:val="multilevel"/>
    <w:tmpl w:val="0360D2A6"/>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50516B1F"/>
    <w:multiLevelType w:val="hybridMultilevel"/>
    <w:tmpl w:val="A832238A"/>
    <w:lvl w:ilvl="0" w:tplc="E468EF40">
      <w:start w:val="1"/>
      <w:numFmt w:val="decimal"/>
      <w:lvlText w:val="%1."/>
      <w:lvlJc w:val="left"/>
      <w:pPr>
        <w:ind w:left="720" w:hanging="360"/>
      </w:pPr>
      <w:rPr>
        <w:rFonts w:ascii="Times New Roman" w:eastAsiaTheme="minorHAnsi"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70F96036"/>
    <w:multiLevelType w:val="hybridMultilevel"/>
    <w:tmpl w:val="F1A4DEA8"/>
    <w:lvl w:ilvl="0" w:tplc="04210011">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3"/>
  </w:num>
  <w:num w:numId="5">
    <w:abstractNumId w:val="0"/>
  </w:num>
  <w:num w:numId="6">
    <w:abstractNumId w:val="4"/>
  </w:num>
  <w:num w:numId="7">
    <w:abstractNumId w:val="7"/>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characterSpacingControl w:val="doNotCompress"/>
  <w:hdrShapeDefaults>
    <o:shapedefaults v:ext="edit" spidmax="2052"/>
    <o:shapelayout v:ext="edit">
      <o:idmap v:ext="edit" data="2"/>
    </o:shapelayout>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996"/>
    <w:rsid w:val="00062996"/>
    <w:rsid w:val="005357C2"/>
    <w:rsid w:val="008E08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996"/>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2996"/>
    <w:pPr>
      <w:ind w:left="720"/>
      <w:contextualSpacing/>
    </w:pPr>
  </w:style>
  <w:style w:type="table" w:styleId="TableGrid">
    <w:name w:val="Table Grid"/>
    <w:basedOn w:val="TableNormal"/>
    <w:uiPriority w:val="59"/>
    <w:rsid w:val="00062996"/>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629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2996"/>
    <w:rPr>
      <w:lang w:val="id-ID"/>
    </w:rPr>
  </w:style>
  <w:style w:type="paragraph" w:styleId="Footer">
    <w:name w:val="footer"/>
    <w:basedOn w:val="Normal"/>
    <w:link w:val="FooterChar"/>
    <w:uiPriority w:val="99"/>
    <w:unhideWhenUsed/>
    <w:rsid w:val="000629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2996"/>
    <w:rPr>
      <w:lang w:val="id-ID"/>
    </w:rPr>
  </w:style>
  <w:style w:type="paragraph" w:styleId="BalloonText">
    <w:name w:val="Balloon Text"/>
    <w:basedOn w:val="Normal"/>
    <w:link w:val="BalloonTextChar"/>
    <w:uiPriority w:val="99"/>
    <w:semiHidden/>
    <w:unhideWhenUsed/>
    <w:rsid w:val="000629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2996"/>
    <w:rPr>
      <w:rFonts w:ascii="Tahoma" w:hAnsi="Tahoma" w:cs="Tahoma"/>
      <w:sz w:val="16"/>
      <w:szCs w:val="16"/>
      <w:lang w:val="id-ID"/>
    </w:rPr>
  </w:style>
  <w:style w:type="character" w:styleId="Hyperlink">
    <w:name w:val="Hyperlink"/>
    <w:basedOn w:val="DefaultParagraphFont"/>
    <w:uiPriority w:val="99"/>
    <w:unhideWhenUsed/>
    <w:rsid w:val="00062996"/>
    <w:rPr>
      <w:color w:val="0000FF" w:themeColor="hyperlink"/>
      <w:u w:val="single"/>
    </w:rPr>
  </w:style>
  <w:style w:type="character" w:styleId="PlaceholderText">
    <w:name w:val="Placeholder Text"/>
    <w:basedOn w:val="DefaultParagraphFont"/>
    <w:uiPriority w:val="99"/>
    <w:semiHidden/>
    <w:rsid w:val="00062996"/>
    <w:rPr>
      <w:color w:val="808080"/>
    </w:rPr>
  </w:style>
  <w:style w:type="paragraph" w:styleId="Title">
    <w:name w:val="Title"/>
    <w:basedOn w:val="Normal"/>
    <w:next w:val="Normal"/>
    <w:link w:val="TitleChar"/>
    <w:uiPriority w:val="10"/>
    <w:qFormat/>
    <w:rsid w:val="0006299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62996"/>
    <w:rPr>
      <w:rFonts w:asciiTheme="majorHAnsi" w:eastAsiaTheme="majorEastAsia" w:hAnsiTheme="majorHAnsi" w:cstheme="majorBidi"/>
      <w:color w:val="17365D" w:themeColor="text2" w:themeShade="BF"/>
      <w:spacing w:val="5"/>
      <w:kern w:val="28"/>
      <w:sz w:val="52"/>
      <w:szCs w:val="52"/>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996"/>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2996"/>
    <w:pPr>
      <w:ind w:left="720"/>
      <w:contextualSpacing/>
    </w:pPr>
  </w:style>
  <w:style w:type="table" w:styleId="TableGrid">
    <w:name w:val="Table Grid"/>
    <w:basedOn w:val="TableNormal"/>
    <w:uiPriority w:val="59"/>
    <w:rsid w:val="00062996"/>
    <w:pPr>
      <w:spacing w:after="0" w:line="240" w:lineRule="auto"/>
    </w:pPr>
    <w:rPr>
      <w:lang w:val="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62996"/>
    <w:pPr>
      <w:tabs>
        <w:tab w:val="center" w:pos="4513"/>
        <w:tab w:val="right" w:pos="9026"/>
      </w:tabs>
      <w:spacing w:after="0" w:line="240" w:lineRule="auto"/>
    </w:pPr>
  </w:style>
  <w:style w:type="character" w:customStyle="1" w:styleId="HeaderChar">
    <w:name w:val="Header Char"/>
    <w:basedOn w:val="DefaultParagraphFont"/>
    <w:link w:val="Header"/>
    <w:uiPriority w:val="99"/>
    <w:rsid w:val="00062996"/>
    <w:rPr>
      <w:lang w:val="id-ID"/>
    </w:rPr>
  </w:style>
  <w:style w:type="paragraph" w:styleId="Footer">
    <w:name w:val="footer"/>
    <w:basedOn w:val="Normal"/>
    <w:link w:val="FooterChar"/>
    <w:uiPriority w:val="99"/>
    <w:unhideWhenUsed/>
    <w:rsid w:val="00062996"/>
    <w:pPr>
      <w:tabs>
        <w:tab w:val="center" w:pos="4513"/>
        <w:tab w:val="right" w:pos="9026"/>
      </w:tabs>
      <w:spacing w:after="0" w:line="240" w:lineRule="auto"/>
    </w:pPr>
  </w:style>
  <w:style w:type="character" w:customStyle="1" w:styleId="FooterChar">
    <w:name w:val="Footer Char"/>
    <w:basedOn w:val="DefaultParagraphFont"/>
    <w:link w:val="Footer"/>
    <w:uiPriority w:val="99"/>
    <w:rsid w:val="00062996"/>
    <w:rPr>
      <w:lang w:val="id-ID"/>
    </w:rPr>
  </w:style>
  <w:style w:type="paragraph" w:styleId="BalloonText">
    <w:name w:val="Balloon Text"/>
    <w:basedOn w:val="Normal"/>
    <w:link w:val="BalloonTextChar"/>
    <w:uiPriority w:val="99"/>
    <w:semiHidden/>
    <w:unhideWhenUsed/>
    <w:rsid w:val="000629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2996"/>
    <w:rPr>
      <w:rFonts w:ascii="Tahoma" w:hAnsi="Tahoma" w:cs="Tahoma"/>
      <w:sz w:val="16"/>
      <w:szCs w:val="16"/>
      <w:lang w:val="id-ID"/>
    </w:rPr>
  </w:style>
  <w:style w:type="character" w:styleId="Hyperlink">
    <w:name w:val="Hyperlink"/>
    <w:basedOn w:val="DefaultParagraphFont"/>
    <w:uiPriority w:val="99"/>
    <w:unhideWhenUsed/>
    <w:rsid w:val="00062996"/>
    <w:rPr>
      <w:color w:val="0000FF" w:themeColor="hyperlink"/>
      <w:u w:val="single"/>
    </w:rPr>
  </w:style>
  <w:style w:type="character" w:styleId="PlaceholderText">
    <w:name w:val="Placeholder Text"/>
    <w:basedOn w:val="DefaultParagraphFont"/>
    <w:uiPriority w:val="99"/>
    <w:semiHidden/>
    <w:rsid w:val="00062996"/>
    <w:rPr>
      <w:color w:val="808080"/>
    </w:rPr>
  </w:style>
  <w:style w:type="paragraph" w:styleId="Title">
    <w:name w:val="Title"/>
    <w:basedOn w:val="Normal"/>
    <w:next w:val="Normal"/>
    <w:link w:val="TitleChar"/>
    <w:uiPriority w:val="10"/>
    <w:qFormat/>
    <w:rsid w:val="0006299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62996"/>
    <w:rPr>
      <w:rFonts w:asciiTheme="majorHAnsi" w:eastAsiaTheme="majorEastAsia" w:hAnsiTheme="majorHAnsi" w:cstheme="majorBidi"/>
      <w:color w:val="17365D" w:themeColor="text2" w:themeShade="BF"/>
      <w:spacing w:val="5"/>
      <w:kern w:val="28"/>
      <w:sz w:val="52"/>
      <w:szCs w:val="52"/>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chart" Target="charts/chart1.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hyperlink" Target="http://www.bankbjb.co.id" TargetMode="Externa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3.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a:lstStyle/>
        <a:p>
          <a:pPr>
            <a:defRPr>
              <a:latin typeface="Times New Roman" pitchFamily="18" charset="0"/>
              <a:cs typeface="Times New Roman" pitchFamily="18" charset="0"/>
            </a:defRPr>
          </a:pPr>
          <a:endParaRPr lang="en-US"/>
        </a:p>
      </c:txPr>
    </c:title>
    <c:autoTitleDeleted val="0"/>
    <c:plotArea>
      <c:layout>
        <c:manualLayout>
          <c:layoutTarget val="inner"/>
          <c:xMode val="edge"/>
          <c:yMode val="edge"/>
          <c:x val="0.23129377501198947"/>
          <c:y val="0.12538456393225766"/>
          <c:w val="0.59357201743255694"/>
          <c:h val="0.73305760106120643"/>
        </c:manualLayout>
      </c:layout>
      <c:lineChart>
        <c:grouping val="standard"/>
        <c:varyColors val="0"/>
        <c:ser>
          <c:idx val="0"/>
          <c:order val="0"/>
          <c:tx>
            <c:strRef>
              <c:f>Sheet1!$B$1</c:f>
              <c:strCache>
                <c:ptCount val="1"/>
                <c:pt idx="0">
                  <c:v>Kredit Mikro (triliun rupiah)</c:v>
                </c:pt>
              </c:strCache>
            </c:strRef>
          </c:tx>
          <c:cat>
            <c:strRef>
              <c:f>Sheet1!$A$2:$A$21</c:f>
              <c:strCache>
                <c:ptCount val="20"/>
                <c:pt idx="0">
                  <c:v>2009</c:v>
                </c:pt>
                <c:pt idx="1">
                  <c:v>II</c:v>
                </c:pt>
                <c:pt idx="2">
                  <c:v>III</c:v>
                </c:pt>
                <c:pt idx="3">
                  <c:v>IV</c:v>
                </c:pt>
                <c:pt idx="4">
                  <c:v>2010</c:v>
                </c:pt>
                <c:pt idx="5">
                  <c:v>II</c:v>
                </c:pt>
                <c:pt idx="6">
                  <c:v>III</c:v>
                </c:pt>
                <c:pt idx="7">
                  <c:v>IV</c:v>
                </c:pt>
                <c:pt idx="8">
                  <c:v>2011</c:v>
                </c:pt>
                <c:pt idx="9">
                  <c:v>II</c:v>
                </c:pt>
                <c:pt idx="10">
                  <c:v>III</c:v>
                </c:pt>
                <c:pt idx="11">
                  <c:v>IV</c:v>
                </c:pt>
                <c:pt idx="12">
                  <c:v>2012</c:v>
                </c:pt>
                <c:pt idx="13">
                  <c:v>II</c:v>
                </c:pt>
                <c:pt idx="14">
                  <c:v>III</c:v>
                </c:pt>
                <c:pt idx="15">
                  <c:v>IV</c:v>
                </c:pt>
                <c:pt idx="16">
                  <c:v>2013</c:v>
                </c:pt>
                <c:pt idx="17">
                  <c:v>II</c:v>
                </c:pt>
                <c:pt idx="18">
                  <c:v>III</c:v>
                </c:pt>
                <c:pt idx="19">
                  <c:v>IV</c:v>
                </c:pt>
              </c:strCache>
            </c:strRef>
          </c:cat>
          <c:val>
            <c:numRef>
              <c:f>Sheet1!$B$2:$B$21</c:f>
              <c:numCache>
                <c:formatCode>#,##0</c:formatCode>
                <c:ptCount val="20"/>
                <c:pt idx="0">
                  <c:v>769345170</c:v>
                </c:pt>
                <c:pt idx="1">
                  <c:v>991719779156</c:v>
                </c:pt>
                <c:pt idx="2">
                  <c:v>1091655003376</c:v>
                </c:pt>
                <c:pt idx="3">
                  <c:v>1301045843471</c:v>
                </c:pt>
                <c:pt idx="4">
                  <c:v>1466201128462</c:v>
                </c:pt>
                <c:pt idx="5">
                  <c:v>1795374911340</c:v>
                </c:pt>
                <c:pt idx="6">
                  <c:v>2250183401415</c:v>
                </c:pt>
                <c:pt idx="7">
                  <c:v>2369185679686</c:v>
                </c:pt>
                <c:pt idx="8">
                  <c:v>2519673809274</c:v>
                </c:pt>
                <c:pt idx="9">
                  <c:v>2759824902325</c:v>
                </c:pt>
                <c:pt idx="10">
                  <c:v>2940533903450</c:v>
                </c:pt>
                <c:pt idx="11">
                  <c:v>2946559063453</c:v>
                </c:pt>
                <c:pt idx="12">
                  <c:v>3059331571458</c:v>
                </c:pt>
                <c:pt idx="13">
                  <c:v>3646802077152</c:v>
                </c:pt>
                <c:pt idx="14">
                  <c:v>4133734122903</c:v>
                </c:pt>
                <c:pt idx="15">
                  <c:v>4550810596189</c:v>
                </c:pt>
                <c:pt idx="16">
                  <c:v>5078058318471</c:v>
                </c:pt>
                <c:pt idx="17">
                  <c:v>5537389601138</c:v>
                </c:pt>
                <c:pt idx="18">
                  <c:v>5513407738283</c:v>
                </c:pt>
                <c:pt idx="19">
                  <c:v>5359669415468</c:v>
                </c:pt>
              </c:numCache>
            </c:numRef>
          </c:val>
          <c:smooth val="0"/>
        </c:ser>
        <c:dLbls>
          <c:showLegendKey val="0"/>
          <c:showVal val="0"/>
          <c:showCatName val="0"/>
          <c:showSerName val="0"/>
          <c:showPercent val="0"/>
          <c:showBubbleSize val="0"/>
        </c:dLbls>
        <c:marker val="1"/>
        <c:smooth val="0"/>
        <c:axId val="100263808"/>
        <c:axId val="100265344"/>
      </c:lineChart>
      <c:catAx>
        <c:axId val="100263808"/>
        <c:scaling>
          <c:orientation val="minMax"/>
        </c:scaling>
        <c:delete val="0"/>
        <c:axPos val="b"/>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100265344"/>
        <c:crosses val="autoZero"/>
        <c:auto val="1"/>
        <c:lblAlgn val="ctr"/>
        <c:lblOffset val="100"/>
        <c:tickLblSkip val="1"/>
        <c:noMultiLvlLbl val="0"/>
      </c:catAx>
      <c:valAx>
        <c:axId val="100265344"/>
        <c:scaling>
          <c:orientation val="minMax"/>
        </c:scaling>
        <c:delete val="0"/>
        <c:axPos val="l"/>
        <c:majorGridlines/>
        <c:numFmt formatCode="#,##0"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100263808"/>
        <c:crosses val="autoZero"/>
        <c:crossBetween val="between"/>
      </c:valAx>
    </c:plotArea>
    <c:legend>
      <c:legendPos val="r"/>
      <c:overlay val="0"/>
      <c:txPr>
        <a:bodyPr/>
        <a:lstStyle/>
        <a:p>
          <a:pPr>
            <a:defRPr>
              <a:latin typeface="Times New Roman" pitchFamily="18" charset="0"/>
              <a:cs typeface="Times New Roman" pitchFamily="18" charset="0"/>
            </a:defRPr>
          </a:pPr>
          <a:endParaRPr lang="en-US"/>
        </a:p>
      </c:txPr>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xPr>
        <a:bodyPr/>
        <a:lstStyle/>
        <a:p>
          <a:pPr>
            <a:defRPr>
              <a:latin typeface="Times New Roman" pitchFamily="18" charset="0"/>
              <a:cs typeface="Times New Roman" pitchFamily="18" charset="0"/>
            </a:defRPr>
          </a:pPr>
          <a:endParaRPr lang="en-US"/>
        </a:p>
      </c:txPr>
    </c:title>
    <c:autoTitleDeleted val="0"/>
    <c:plotArea>
      <c:layout>
        <c:manualLayout>
          <c:layoutTarget val="inner"/>
          <c:xMode val="edge"/>
          <c:yMode val="edge"/>
          <c:x val="0.12112226734496956"/>
          <c:y val="0.19526674716416387"/>
          <c:w val="0.53433933227549402"/>
          <c:h val="0.59940350765206518"/>
        </c:manualLayout>
      </c:layout>
      <c:lineChart>
        <c:grouping val="standard"/>
        <c:varyColors val="0"/>
        <c:ser>
          <c:idx val="0"/>
          <c:order val="0"/>
          <c:tx>
            <c:strRef>
              <c:f>Sheet1!$B$1</c:f>
              <c:strCache>
                <c:ptCount val="1"/>
                <c:pt idx="0">
                  <c:v>Tingkat suku bunga kredit mikro</c:v>
                </c:pt>
              </c:strCache>
            </c:strRef>
          </c:tx>
          <c:cat>
            <c:strRef>
              <c:f>Sheet1!$A$2:$A$21</c:f>
              <c:strCache>
                <c:ptCount val="20"/>
                <c:pt idx="0">
                  <c:v>2009</c:v>
                </c:pt>
                <c:pt idx="1">
                  <c:v>II </c:v>
                </c:pt>
                <c:pt idx="2">
                  <c:v>III</c:v>
                </c:pt>
                <c:pt idx="3">
                  <c:v>IV</c:v>
                </c:pt>
                <c:pt idx="4">
                  <c:v>2010</c:v>
                </c:pt>
                <c:pt idx="5">
                  <c:v>II</c:v>
                </c:pt>
                <c:pt idx="6">
                  <c:v>III</c:v>
                </c:pt>
                <c:pt idx="7">
                  <c:v>Iv</c:v>
                </c:pt>
                <c:pt idx="8">
                  <c:v>2011</c:v>
                </c:pt>
                <c:pt idx="9">
                  <c:v>II</c:v>
                </c:pt>
                <c:pt idx="10">
                  <c:v>III</c:v>
                </c:pt>
                <c:pt idx="11">
                  <c:v>IV</c:v>
                </c:pt>
                <c:pt idx="12">
                  <c:v>2012</c:v>
                </c:pt>
                <c:pt idx="13">
                  <c:v>II</c:v>
                </c:pt>
                <c:pt idx="14">
                  <c:v>III</c:v>
                </c:pt>
                <c:pt idx="15">
                  <c:v>IV</c:v>
                </c:pt>
                <c:pt idx="16">
                  <c:v>2013</c:v>
                </c:pt>
                <c:pt idx="17">
                  <c:v>II</c:v>
                </c:pt>
                <c:pt idx="18">
                  <c:v>III</c:v>
                </c:pt>
                <c:pt idx="19">
                  <c:v>IV</c:v>
                </c:pt>
              </c:strCache>
            </c:strRef>
          </c:cat>
          <c:val>
            <c:numRef>
              <c:f>Sheet1!$B$2:$B$21</c:f>
              <c:numCache>
                <c:formatCode>0%</c:formatCode>
                <c:ptCount val="20"/>
                <c:pt idx="0">
                  <c:v>0.2215</c:v>
                </c:pt>
                <c:pt idx="1">
                  <c:v>0.2215</c:v>
                </c:pt>
                <c:pt idx="2">
                  <c:v>0.2215</c:v>
                </c:pt>
                <c:pt idx="3">
                  <c:v>0.2215</c:v>
                </c:pt>
                <c:pt idx="4">
                  <c:v>0.23039999999999999</c:v>
                </c:pt>
                <c:pt idx="5">
                  <c:v>0.23039999999999999</c:v>
                </c:pt>
                <c:pt idx="6">
                  <c:v>0.23039999999999999</c:v>
                </c:pt>
                <c:pt idx="7">
                  <c:v>0.23039999999999999</c:v>
                </c:pt>
                <c:pt idx="8">
                  <c:v>0.23350000000000001</c:v>
                </c:pt>
                <c:pt idx="9">
                  <c:v>0.23350000000000001</c:v>
                </c:pt>
                <c:pt idx="10">
                  <c:v>0.23350000000000001</c:v>
                </c:pt>
                <c:pt idx="11">
                  <c:v>0.23350000000000001</c:v>
                </c:pt>
                <c:pt idx="12">
                  <c:v>0.2351</c:v>
                </c:pt>
                <c:pt idx="13">
                  <c:v>0.2351</c:v>
                </c:pt>
                <c:pt idx="14">
                  <c:v>0.2351</c:v>
                </c:pt>
                <c:pt idx="15">
                  <c:v>0.2351</c:v>
                </c:pt>
                <c:pt idx="16">
                  <c:v>0.2361</c:v>
                </c:pt>
                <c:pt idx="17">
                  <c:v>0.2361</c:v>
                </c:pt>
                <c:pt idx="18">
                  <c:v>0.2361</c:v>
                </c:pt>
                <c:pt idx="19">
                  <c:v>0.2361</c:v>
                </c:pt>
              </c:numCache>
            </c:numRef>
          </c:val>
          <c:smooth val="0"/>
        </c:ser>
        <c:dLbls>
          <c:showLegendKey val="0"/>
          <c:showVal val="0"/>
          <c:showCatName val="0"/>
          <c:showSerName val="0"/>
          <c:showPercent val="0"/>
          <c:showBubbleSize val="0"/>
        </c:dLbls>
        <c:marker val="1"/>
        <c:smooth val="0"/>
        <c:axId val="100273536"/>
        <c:axId val="106566784"/>
      </c:lineChart>
      <c:catAx>
        <c:axId val="100273536"/>
        <c:scaling>
          <c:orientation val="minMax"/>
        </c:scaling>
        <c:delete val="0"/>
        <c:axPos val="b"/>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106566784"/>
        <c:crosses val="autoZero"/>
        <c:auto val="1"/>
        <c:lblAlgn val="ctr"/>
        <c:lblOffset val="100"/>
        <c:noMultiLvlLbl val="0"/>
      </c:catAx>
      <c:valAx>
        <c:axId val="106566784"/>
        <c:scaling>
          <c:orientation val="minMax"/>
        </c:scaling>
        <c:delete val="0"/>
        <c:axPos val="l"/>
        <c:majorGridlines/>
        <c:numFmt formatCode="0%"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100273536"/>
        <c:crosses val="autoZero"/>
        <c:crossBetween val="between"/>
      </c:valAx>
    </c:plotArea>
    <c:legend>
      <c:legendPos val="r"/>
      <c:overlay val="0"/>
      <c:txPr>
        <a:bodyPr/>
        <a:lstStyle/>
        <a:p>
          <a:pPr>
            <a:defRPr>
              <a:latin typeface="Times New Roman" pitchFamily="18" charset="0"/>
              <a:cs typeface="Times New Roman" pitchFamily="18" charset="0"/>
            </a:defRPr>
          </a:pPr>
          <a:endParaRPr lang="en-US"/>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title>
      <c:overlay val="0"/>
      <c:txPr>
        <a:bodyPr/>
        <a:lstStyle/>
        <a:p>
          <a:pPr>
            <a:defRPr>
              <a:latin typeface="Times New Roman" pitchFamily="18" charset="0"/>
              <a:cs typeface="Times New Roman" pitchFamily="18" charset="0"/>
            </a:defRPr>
          </a:pPr>
          <a:endParaRPr lang="en-US"/>
        </a:p>
      </c:txPr>
    </c:title>
    <c:autoTitleDeleted val="0"/>
    <c:plotArea>
      <c:layout/>
      <c:lineChart>
        <c:grouping val="standard"/>
        <c:varyColors val="0"/>
        <c:ser>
          <c:idx val="0"/>
          <c:order val="0"/>
          <c:tx>
            <c:strRef>
              <c:f>Sheet1!$B$1</c:f>
              <c:strCache>
                <c:ptCount val="1"/>
                <c:pt idx="0">
                  <c:v>ROE (%)</c:v>
                </c:pt>
              </c:strCache>
            </c:strRef>
          </c:tx>
          <c:cat>
            <c:strRef>
              <c:f>Sheet1!$A$2:$A$24</c:f>
              <c:strCache>
                <c:ptCount val="20"/>
                <c:pt idx="0">
                  <c:v>2009</c:v>
                </c:pt>
                <c:pt idx="1">
                  <c:v>II</c:v>
                </c:pt>
                <c:pt idx="2">
                  <c:v>III</c:v>
                </c:pt>
                <c:pt idx="3">
                  <c:v>Iv</c:v>
                </c:pt>
                <c:pt idx="4">
                  <c:v>210</c:v>
                </c:pt>
                <c:pt idx="5">
                  <c:v>II</c:v>
                </c:pt>
                <c:pt idx="6">
                  <c:v>III</c:v>
                </c:pt>
                <c:pt idx="7">
                  <c:v>IV</c:v>
                </c:pt>
                <c:pt idx="8">
                  <c:v>2011</c:v>
                </c:pt>
                <c:pt idx="9">
                  <c:v>II</c:v>
                </c:pt>
                <c:pt idx="10">
                  <c:v>III</c:v>
                </c:pt>
                <c:pt idx="11">
                  <c:v>IV</c:v>
                </c:pt>
                <c:pt idx="12">
                  <c:v>2012</c:v>
                </c:pt>
                <c:pt idx="13">
                  <c:v>II</c:v>
                </c:pt>
                <c:pt idx="14">
                  <c:v>III</c:v>
                </c:pt>
                <c:pt idx="15">
                  <c:v>IV</c:v>
                </c:pt>
                <c:pt idx="16">
                  <c:v>2013</c:v>
                </c:pt>
                <c:pt idx="17">
                  <c:v>II</c:v>
                </c:pt>
                <c:pt idx="18">
                  <c:v>III</c:v>
                </c:pt>
                <c:pt idx="19">
                  <c:v>IV</c:v>
                </c:pt>
              </c:strCache>
            </c:strRef>
          </c:cat>
          <c:val>
            <c:numRef>
              <c:f>Sheet1!$B$2:$B$24</c:f>
              <c:numCache>
                <c:formatCode>General</c:formatCode>
                <c:ptCount val="23"/>
                <c:pt idx="0">
                  <c:v>30.23</c:v>
                </c:pt>
                <c:pt idx="1">
                  <c:v>31.77</c:v>
                </c:pt>
                <c:pt idx="2">
                  <c:v>31.34</c:v>
                </c:pt>
                <c:pt idx="3">
                  <c:v>28.09</c:v>
                </c:pt>
                <c:pt idx="4">
                  <c:v>25.85</c:v>
                </c:pt>
                <c:pt idx="5">
                  <c:v>37.28</c:v>
                </c:pt>
                <c:pt idx="6">
                  <c:v>31.7</c:v>
                </c:pt>
                <c:pt idx="7">
                  <c:v>24.95</c:v>
                </c:pt>
                <c:pt idx="8">
                  <c:v>22.53</c:v>
                </c:pt>
                <c:pt idx="9">
                  <c:v>24.24</c:v>
                </c:pt>
                <c:pt idx="10">
                  <c:v>23.62</c:v>
                </c:pt>
                <c:pt idx="11">
                  <c:v>21</c:v>
                </c:pt>
                <c:pt idx="12">
                  <c:v>22.2</c:v>
                </c:pt>
                <c:pt idx="13">
                  <c:v>25.32</c:v>
                </c:pt>
                <c:pt idx="14">
                  <c:v>26.45</c:v>
                </c:pt>
                <c:pt idx="15">
                  <c:v>25.02</c:v>
                </c:pt>
                <c:pt idx="16">
                  <c:v>28.41</c:v>
                </c:pt>
                <c:pt idx="17">
                  <c:v>28.89</c:v>
                </c:pt>
                <c:pt idx="18">
                  <c:v>28.08</c:v>
                </c:pt>
                <c:pt idx="19">
                  <c:v>26.76</c:v>
                </c:pt>
                <c:pt idx="20">
                  <c:v>24.61</c:v>
                </c:pt>
                <c:pt idx="21">
                  <c:v>37.28</c:v>
                </c:pt>
                <c:pt idx="22">
                  <c:v>21</c:v>
                </c:pt>
              </c:numCache>
            </c:numRef>
          </c:val>
          <c:smooth val="0"/>
        </c:ser>
        <c:dLbls>
          <c:showLegendKey val="0"/>
          <c:showVal val="0"/>
          <c:showCatName val="0"/>
          <c:showSerName val="0"/>
          <c:showPercent val="0"/>
          <c:showBubbleSize val="0"/>
        </c:dLbls>
        <c:marker val="1"/>
        <c:smooth val="0"/>
        <c:axId val="106587648"/>
        <c:axId val="106589184"/>
      </c:lineChart>
      <c:catAx>
        <c:axId val="106587648"/>
        <c:scaling>
          <c:orientation val="minMax"/>
        </c:scaling>
        <c:delete val="0"/>
        <c:axPos val="b"/>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106589184"/>
        <c:crosses val="autoZero"/>
        <c:auto val="1"/>
        <c:lblAlgn val="ctr"/>
        <c:lblOffset val="100"/>
        <c:noMultiLvlLbl val="0"/>
      </c:catAx>
      <c:valAx>
        <c:axId val="106589184"/>
        <c:scaling>
          <c:orientation val="minMax"/>
        </c:scaling>
        <c:delete val="0"/>
        <c:axPos val="l"/>
        <c:majorGridlines/>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en-US"/>
          </a:p>
        </c:txPr>
        <c:crossAx val="106587648"/>
        <c:crosses val="autoZero"/>
        <c:crossBetween val="between"/>
      </c:valAx>
    </c:plotArea>
    <c:legend>
      <c:legendPos val="r"/>
      <c:overlay val="0"/>
      <c:txPr>
        <a:bodyPr/>
        <a:lstStyle/>
        <a:p>
          <a:pPr>
            <a:defRPr>
              <a:latin typeface="Times New Roman" pitchFamily="18" charset="0"/>
              <a:cs typeface="Times New Roman" pitchFamily="18" charset="0"/>
            </a:defRPr>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3777</Words>
  <Characters>21532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Teguh</dc:creator>
  <cp:lastModifiedBy>Teguh</cp:lastModifiedBy>
  <cp:revision>2</cp:revision>
  <cp:lastPrinted>2017-07-12T08:22:00Z</cp:lastPrinted>
  <dcterms:created xsi:type="dcterms:W3CDTF">2017-07-12T08:15:00Z</dcterms:created>
  <dcterms:modified xsi:type="dcterms:W3CDTF">2017-07-12T08:22:00Z</dcterms:modified>
</cp:coreProperties>
</file>